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68"/>
        <w:gridCol w:w="676"/>
        <w:gridCol w:w="6156"/>
      </w:tblGrid>
      <w:tr w:rsidR="00536C81" w:rsidTr="00DF1B4A">
        <w:trPr>
          <w:trHeight w:val="943"/>
        </w:trPr>
        <w:tc>
          <w:tcPr>
            <w:tcW w:w="2968" w:type="dxa"/>
          </w:tcPr>
          <w:p w:rsidR="00536C81" w:rsidRPr="006812A8" w:rsidRDefault="00536C81" w:rsidP="00CE5131">
            <w:pPr>
              <w:jc w:val="center"/>
              <w:rPr>
                <w:b/>
                <w:sz w:val="26"/>
              </w:rPr>
            </w:pPr>
            <w:r w:rsidRPr="006812A8">
              <w:rPr>
                <w:b/>
                <w:sz w:val="26"/>
              </w:rPr>
              <w:t>ỦY BAN NHÂN DÂN</w:t>
            </w:r>
          </w:p>
          <w:p w:rsidR="00536C81" w:rsidRPr="006812A8" w:rsidRDefault="00536C81" w:rsidP="00CE5131">
            <w:pPr>
              <w:jc w:val="center"/>
              <w:rPr>
                <w:b/>
                <w:sz w:val="26"/>
              </w:rPr>
            </w:pPr>
            <w:r w:rsidRPr="006812A8">
              <w:rPr>
                <w:b/>
                <w:sz w:val="26"/>
              </w:rPr>
              <w:t xml:space="preserve">XÃ </w:t>
            </w:r>
            <w:r w:rsidR="00F0095F">
              <w:rPr>
                <w:b/>
                <w:sz w:val="26"/>
              </w:rPr>
              <w:t>HƯƠNG VINH</w:t>
            </w:r>
          </w:p>
          <w:p w:rsidR="00536C81" w:rsidRDefault="002709DB" w:rsidP="00CE5131">
            <w:pPr>
              <w:jc w:val="both"/>
            </w:pPr>
            <w:r>
              <w:rPr>
                <w:noProof/>
              </w:rPr>
              <w:pict>
                <v:line id="_x0000_s1028" style="position:absolute;left:0;text-align:left;z-index:251662336" from="22.85pt,2.35pt" to="89.25pt,2.35pt"/>
              </w:pict>
            </w:r>
          </w:p>
        </w:tc>
        <w:tc>
          <w:tcPr>
            <w:tcW w:w="676" w:type="dxa"/>
          </w:tcPr>
          <w:p w:rsidR="00536C81" w:rsidRDefault="00536C81" w:rsidP="00CE5131">
            <w:pPr>
              <w:jc w:val="both"/>
            </w:pPr>
          </w:p>
        </w:tc>
        <w:tc>
          <w:tcPr>
            <w:tcW w:w="6156" w:type="dxa"/>
          </w:tcPr>
          <w:p w:rsidR="00536C81" w:rsidRPr="006812A8" w:rsidRDefault="00536C81" w:rsidP="00CE5131">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536C81" w:rsidRPr="00536C81" w:rsidRDefault="00536C81" w:rsidP="00CE5131">
            <w:pPr>
              <w:jc w:val="center"/>
              <w:rPr>
                <w:b/>
                <w:sz w:val="28"/>
              </w:rPr>
            </w:pPr>
            <w:r w:rsidRPr="00536C81">
              <w:rPr>
                <w:b/>
                <w:sz w:val="28"/>
              </w:rPr>
              <w:t>Độc lập - Tự do - Hạnh phúc</w:t>
            </w:r>
          </w:p>
          <w:p w:rsidR="00536C81" w:rsidRDefault="002709DB" w:rsidP="00CE5131">
            <w:pPr>
              <w:jc w:val="both"/>
            </w:pPr>
            <w:r>
              <w:rPr>
                <w:noProof/>
              </w:rPr>
              <w:pict>
                <v:line id="_x0000_s1027" style="position:absolute;left:0;text-align:left;z-index:251661312" from="62.1pt,1.2pt" to="236.1pt,1.2pt"/>
              </w:pict>
            </w:r>
          </w:p>
        </w:tc>
      </w:tr>
      <w:tr w:rsidR="00536C81" w:rsidRPr="00536C81" w:rsidTr="00DF1B4A">
        <w:trPr>
          <w:trHeight w:val="347"/>
        </w:trPr>
        <w:tc>
          <w:tcPr>
            <w:tcW w:w="2968" w:type="dxa"/>
          </w:tcPr>
          <w:p w:rsidR="00536C81" w:rsidRPr="00536C81" w:rsidRDefault="000E779C" w:rsidP="00CE5131">
            <w:pPr>
              <w:jc w:val="center"/>
              <w:rPr>
                <w:sz w:val="28"/>
              </w:rPr>
            </w:pPr>
            <w:r>
              <w:rPr>
                <w:sz w:val="28"/>
              </w:rPr>
              <w:t>Số: 05</w:t>
            </w:r>
            <w:r w:rsidR="00536C81" w:rsidRPr="00536C81">
              <w:rPr>
                <w:sz w:val="28"/>
              </w:rPr>
              <w:t>/KH-UBND</w:t>
            </w:r>
          </w:p>
        </w:tc>
        <w:tc>
          <w:tcPr>
            <w:tcW w:w="676" w:type="dxa"/>
          </w:tcPr>
          <w:p w:rsidR="00536C81" w:rsidRPr="00536C81" w:rsidRDefault="00536C81" w:rsidP="00CE5131">
            <w:pPr>
              <w:jc w:val="both"/>
              <w:rPr>
                <w:sz w:val="28"/>
              </w:rPr>
            </w:pPr>
          </w:p>
        </w:tc>
        <w:tc>
          <w:tcPr>
            <w:tcW w:w="6156" w:type="dxa"/>
          </w:tcPr>
          <w:p w:rsidR="00536C81" w:rsidRPr="00536C81" w:rsidRDefault="00DF1B4A" w:rsidP="0029668C">
            <w:pPr>
              <w:jc w:val="center"/>
              <w:rPr>
                <w:i/>
                <w:sz w:val="28"/>
              </w:rPr>
            </w:pPr>
            <w:r>
              <w:rPr>
                <w:i/>
                <w:sz w:val="28"/>
              </w:rPr>
              <w:t xml:space="preserve">   </w:t>
            </w:r>
            <w:r w:rsidR="00E646AB">
              <w:rPr>
                <w:i/>
                <w:sz w:val="28"/>
              </w:rPr>
              <w:t xml:space="preserve">     </w:t>
            </w:r>
            <w:r>
              <w:rPr>
                <w:i/>
                <w:sz w:val="28"/>
              </w:rPr>
              <w:t xml:space="preserve"> </w:t>
            </w:r>
            <w:r w:rsidR="00F0095F">
              <w:rPr>
                <w:i/>
                <w:sz w:val="28"/>
              </w:rPr>
              <w:t xml:space="preserve">  Hương Vinh</w:t>
            </w:r>
            <w:r w:rsidR="000E779C">
              <w:rPr>
                <w:i/>
                <w:sz w:val="28"/>
              </w:rPr>
              <w:t>, ngày 17 tháng 01</w:t>
            </w:r>
            <w:r w:rsidR="00536C81" w:rsidRPr="00536C81">
              <w:rPr>
                <w:i/>
                <w:sz w:val="28"/>
              </w:rPr>
              <w:t>năm 201</w:t>
            </w:r>
            <w:r w:rsidR="0029668C">
              <w:rPr>
                <w:i/>
                <w:sz w:val="28"/>
              </w:rPr>
              <w:t>8</w:t>
            </w:r>
          </w:p>
        </w:tc>
      </w:tr>
    </w:tbl>
    <w:p w:rsidR="00536C81" w:rsidRDefault="00536C81" w:rsidP="00536C81"/>
    <w:p w:rsidR="00536C81" w:rsidRPr="00294363" w:rsidRDefault="00536C81" w:rsidP="00DF1B4A">
      <w:pPr>
        <w:spacing w:line="264" w:lineRule="auto"/>
        <w:jc w:val="center"/>
        <w:rPr>
          <w:b/>
        </w:rPr>
      </w:pPr>
      <w:r w:rsidRPr="00294363">
        <w:rPr>
          <w:b/>
        </w:rPr>
        <w:t>KẾ HOẠCH</w:t>
      </w:r>
    </w:p>
    <w:p w:rsidR="00536C81" w:rsidRPr="00294363" w:rsidRDefault="002709DB" w:rsidP="00DF1B4A">
      <w:pPr>
        <w:spacing w:line="264" w:lineRule="auto"/>
        <w:jc w:val="center"/>
        <w:rPr>
          <w:b/>
        </w:rPr>
      </w:pPr>
      <w:r w:rsidRPr="002709DB">
        <w:rPr>
          <w:noProof/>
        </w:rPr>
        <w:pict>
          <v:line id="_x0000_s1026" style="position:absolute;left:0;text-align:left;z-index:251660288" from="160.5pt,16pt" to="304.5pt,16pt"/>
        </w:pict>
      </w:r>
      <w:r w:rsidR="00536C81">
        <w:rPr>
          <w:b/>
        </w:rPr>
        <w:t>Thông tin, tuyên tru</w:t>
      </w:r>
      <w:r w:rsidR="0029668C">
        <w:rPr>
          <w:b/>
        </w:rPr>
        <w:t>yền cải cách hành chính năm 2018</w:t>
      </w:r>
    </w:p>
    <w:p w:rsidR="00536C81" w:rsidRDefault="00536C81" w:rsidP="00DF1B4A">
      <w:pPr>
        <w:spacing w:line="264" w:lineRule="auto"/>
      </w:pPr>
    </w:p>
    <w:p w:rsidR="00487134" w:rsidRDefault="00487134" w:rsidP="00BA5A25">
      <w:pPr>
        <w:spacing w:line="288" w:lineRule="auto"/>
        <w:ind w:firstLine="720"/>
        <w:jc w:val="both"/>
      </w:pPr>
      <w:r>
        <w:t>Căn cứ Nghị quyết số 30c/NQ-Cp ngày 08/11/2011 của Chính phủ về việc ban hành Chương trình tổng thể cải cách hành chính nhà nước, giai đoạn 2011-2020;</w:t>
      </w:r>
    </w:p>
    <w:p w:rsidR="004812CD" w:rsidRPr="0084698D" w:rsidRDefault="004812CD" w:rsidP="00BA5A25">
      <w:pPr>
        <w:spacing w:line="288" w:lineRule="auto"/>
        <w:ind w:firstLine="686"/>
        <w:jc w:val="both"/>
        <w:rPr>
          <w:iCs/>
        </w:rPr>
      </w:pPr>
      <w:r>
        <w:rPr>
          <w:iCs/>
        </w:rPr>
        <w:t>Căn cứ Quyết định số 88/QĐ-UBND ngày 20/9/2016 của Ủy ban nhân dân xã Hương Vinh về việc Ban hành kế hoạch cải cách hành chính giai đoạn 2016-2020;</w:t>
      </w:r>
    </w:p>
    <w:p w:rsidR="00487134" w:rsidRPr="004812CD" w:rsidRDefault="002A536C" w:rsidP="00BA5A25">
      <w:pPr>
        <w:spacing w:line="288" w:lineRule="auto"/>
        <w:ind w:firstLine="686"/>
        <w:jc w:val="both"/>
        <w:rPr>
          <w:iCs/>
        </w:rPr>
      </w:pPr>
      <w:r>
        <w:rPr>
          <w:iCs/>
        </w:rPr>
        <w:t>Căn cứ Quyết định số 04</w:t>
      </w:r>
      <w:r w:rsidR="004812CD">
        <w:rPr>
          <w:iCs/>
        </w:rPr>
        <w:t xml:space="preserve">/QĐ-UBND ngày </w:t>
      </w:r>
      <w:r>
        <w:rPr>
          <w:iCs/>
        </w:rPr>
        <w:t>18</w:t>
      </w:r>
      <w:r w:rsidR="004812CD">
        <w:rPr>
          <w:iCs/>
        </w:rPr>
        <w:t>/01/2018 của Ủy ban nhân dân xã Hương Vinh về việc Ban hành kế hoạch cải cách hành chính năm 2018 trên địa bàn xã, UBND xã xây dựng kế hoạch tuyên truyền cải cách hành chính năm 2018, với những nội dung sau:</w:t>
      </w:r>
    </w:p>
    <w:p w:rsidR="00536C81" w:rsidRDefault="00536C81" w:rsidP="00BA5A25">
      <w:pPr>
        <w:spacing w:line="288" w:lineRule="auto"/>
        <w:ind w:firstLine="720"/>
        <w:jc w:val="both"/>
        <w:rPr>
          <w:b/>
        </w:rPr>
      </w:pPr>
      <w:r>
        <w:rPr>
          <w:b/>
        </w:rPr>
        <w:t>I. MỤC ĐÍCH-YÊU CẦU</w:t>
      </w:r>
    </w:p>
    <w:p w:rsidR="00536C81" w:rsidRDefault="00536C81" w:rsidP="00BA5A25">
      <w:pPr>
        <w:spacing w:line="288" w:lineRule="auto"/>
        <w:ind w:firstLine="720"/>
        <w:jc w:val="both"/>
        <w:rPr>
          <w:b/>
        </w:rPr>
      </w:pPr>
      <w:r>
        <w:rPr>
          <w:b/>
        </w:rPr>
        <w:t>1. Mục đích</w:t>
      </w:r>
    </w:p>
    <w:p w:rsidR="00536C81" w:rsidRDefault="00536C81" w:rsidP="00BA5A25">
      <w:pPr>
        <w:spacing w:line="288" w:lineRule="auto"/>
        <w:ind w:firstLine="720"/>
        <w:jc w:val="both"/>
      </w:pPr>
      <w:r>
        <w:t>- Nhằm nâng cao nhận thức, tinh thần trách nhiệm tổ chức thực hiện cải cách hành chính (CCHC) của cán bộ, công chức, người hoạt động không chuyên trách, đặc biệt là cán bộ lãnh đạo toàn xã trong quá trình thực thi công vụ, nhiệm vụ.</w:t>
      </w:r>
    </w:p>
    <w:p w:rsidR="00536C81" w:rsidRDefault="00536C81" w:rsidP="00BA5A25">
      <w:pPr>
        <w:spacing w:line="288" w:lineRule="auto"/>
        <w:ind w:firstLine="720"/>
        <w:jc w:val="both"/>
      </w:pPr>
      <w:r>
        <w:t xml:space="preserve">- Đảm bảo thông tin về tình hình triển khai và kết quả thực hiện CCHC được phản ánh đầy đủ, kịp thời. Đồng thời phát huy vai trò tích cực của Đài truyền thanh, nâng cao năng lực, tinh thần trách nhiệm cán bộ, công chức phụ trách đưa tin, bài về CCHC. </w:t>
      </w:r>
    </w:p>
    <w:p w:rsidR="00536C81" w:rsidRDefault="00536C81" w:rsidP="00BA5A25">
      <w:pPr>
        <w:spacing w:line="288" w:lineRule="auto"/>
        <w:ind w:firstLine="720"/>
        <w:jc w:val="both"/>
      </w:pPr>
      <w:r>
        <w:t>- Nâng cao kỷ luật, kỷ cương hành chính, văn hóa công vụ, quy tắc ứng xử của cán bộ, công chức, người hoạt động không chuyên trách, thực hiện có hiệu quả cơ chế một cửa theo hướng văn minh, hiện đại.</w:t>
      </w:r>
    </w:p>
    <w:p w:rsidR="00536C81" w:rsidRDefault="00536C81" w:rsidP="00BA5A25">
      <w:pPr>
        <w:spacing w:line="288" w:lineRule="auto"/>
        <w:ind w:firstLine="720"/>
        <w:jc w:val="both"/>
        <w:rPr>
          <w:b/>
        </w:rPr>
      </w:pPr>
      <w:r w:rsidRPr="00D13D1C">
        <w:rPr>
          <w:b/>
        </w:rPr>
        <w:t>2. Yêu cầu</w:t>
      </w:r>
    </w:p>
    <w:p w:rsidR="00124EC6" w:rsidRDefault="00536C81" w:rsidP="00BA5A25">
      <w:pPr>
        <w:spacing w:line="288" w:lineRule="auto"/>
        <w:ind w:firstLine="720"/>
        <w:jc w:val="both"/>
      </w:pPr>
      <w:r>
        <w:t>-</w:t>
      </w:r>
      <w:r w:rsidR="00124EC6">
        <w:t xml:space="preserve"> Triển khai công tác tuyên truyền thiết thực, hiệu quả, đảm bảo thời gian; phổ biến  nội dung CCHC kịp thời, đầy đủ thường xuyên, rộng khắp, phù hợp với tình hình, đặc điểm, yêu cầu và khả năng của từng đối tượng, từng ngành, địa phương.</w:t>
      </w:r>
    </w:p>
    <w:p w:rsidR="00536C81" w:rsidRDefault="00536C81" w:rsidP="00BA5A25">
      <w:pPr>
        <w:spacing w:line="288" w:lineRule="auto"/>
        <w:ind w:firstLine="720"/>
        <w:jc w:val="both"/>
      </w:pPr>
      <w:r>
        <w:t xml:space="preserve">- Tuyên truyền CCHC phải gắn với lộ trình thực hiện các mục tiêu, nhiệm vụ của Chương trình tổng thể cải cách hành chính nhà nước giai đoạn 2011-2020 của Chính phủ, kế hoạch CCHC của tỉnh, </w:t>
      </w:r>
      <w:r w:rsidR="00BC5671">
        <w:t>thị xã</w:t>
      </w:r>
      <w:r>
        <w:t>, xã giai đoạn 201</w:t>
      </w:r>
      <w:r w:rsidR="00BB56BD">
        <w:t>6-2020 và kế hoạch CCHC năm 2018</w:t>
      </w:r>
      <w:r>
        <w:t>.</w:t>
      </w:r>
    </w:p>
    <w:p w:rsidR="00D81981" w:rsidRDefault="00536C81" w:rsidP="00BA5A25">
      <w:pPr>
        <w:spacing w:line="288" w:lineRule="auto"/>
        <w:ind w:firstLine="720"/>
        <w:jc w:val="both"/>
      </w:pPr>
      <w:r>
        <w:t>- Tuyên truyền CCHC gắn với tuyên truyền, phổ biến, giáo dục chủ trương, đường lối của Đảng, chính sách, pháp luật nhà nước; góp phần nâng cao dân trí; phòng chống tham nhũng, phục vụ sự nghiệp công nghiệp hóa, hiện đại hóa và phát triển kinh tế - xã hội của xã.</w:t>
      </w:r>
    </w:p>
    <w:p w:rsidR="00BA5A25" w:rsidRDefault="00BA5A25" w:rsidP="00BA5A25">
      <w:pPr>
        <w:spacing w:line="288" w:lineRule="auto"/>
        <w:ind w:firstLine="720"/>
        <w:jc w:val="both"/>
      </w:pPr>
    </w:p>
    <w:p w:rsidR="000A600E" w:rsidRDefault="00536C81" w:rsidP="00626AAB">
      <w:pPr>
        <w:spacing w:line="264" w:lineRule="auto"/>
        <w:ind w:firstLine="720"/>
        <w:jc w:val="both"/>
        <w:rPr>
          <w:b/>
        </w:rPr>
      </w:pPr>
      <w:r>
        <w:rPr>
          <w:b/>
        </w:rPr>
        <w:lastRenderedPageBreak/>
        <w:t>II. NỘI DUNG</w:t>
      </w:r>
    </w:p>
    <w:p w:rsidR="00536C81" w:rsidRDefault="00536C81" w:rsidP="00626AAB">
      <w:pPr>
        <w:spacing w:line="264" w:lineRule="auto"/>
        <w:ind w:firstLine="720"/>
        <w:jc w:val="both"/>
        <w:rPr>
          <w:b/>
        </w:rPr>
      </w:pPr>
      <w:r>
        <w:rPr>
          <w:b/>
        </w:rPr>
        <w:t xml:space="preserve">1. Nội dung </w:t>
      </w:r>
      <w:r w:rsidR="000A600E">
        <w:rPr>
          <w:b/>
        </w:rPr>
        <w:t xml:space="preserve">và hình thức </w:t>
      </w:r>
      <w:r>
        <w:rPr>
          <w:b/>
        </w:rPr>
        <w:t>tuyên truyền</w:t>
      </w:r>
    </w:p>
    <w:p w:rsidR="00C75D90" w:rsidRDefault="00536C81" w:rsidP="00626AAB">
      <w:pPr>
        <w:spacing w:line="264" w:lineRule="auto"/>
        <w:ind w:firstLine="686"/>
        <w:jc w:val="both"/>
      </w:pPr>
      <w:r>
        <w:t>a)</w:t>
      </w:r>
      <w:r w:rsidR="00C75D90">
        <w:t xml:space="preserve"> Tuyên truyền CCHC trong nội bộ của cơ quan và địa phương bằng nhiều hình thức phù hợp. Thực hiện công khai TTHC tại cơ quan và tổ chức tiếp nhận ý kiến đóng góp của tổ chức, công dân và doanh nghiệp về TTHC.</w:t>
      </w:r>
    </w:p>
    <w:p w:rsidR="00C75D90" w:rsidRDefault="00C75D90" w:rsidP="00626AAB">
      <w:pPr>
        <w:spacing w:line="264" w:lineRule="auto"/>
        <w:ind w:firstLine="686"/>
        <w:jc w:val="both"/>
      </w:pPr>
      <w:r>
        <w:t>- Thời gian thực hiện: Thường xuyên trong năm</w:t>
      </w:r>
    </w:p>
    <w:p w:rsidR="00C75D90" w:rsidRDefault="00C75D90" w:rsidP="00626AAB">
      <w:pPr>
        <w:spacing w:line="264" w:lineRule="auto"/>
        <w:ind w:firstLine="686"/>
        <w:jc w:val="both"/>
      </w:pPr>
      <w:r>
        <w:t>- Cơ quan thực hiện: Các ban ngành chuyên môn thuộc UBND xã</w:t>
      </w:r>
    </w:p>
    <w:p w:rsidR="00C75D90" w:rsidRDefault="00C75D90" w:rsidP="00626AAB">
      <w:pPr>
        <w:spacing w:line="264" w:lineRule="auto"/>
        <w:ind w:firstLine="686"/>
        <w:jc w:val="both"/>
      </w:pPr>
      <w:r>
        <w:t xml:space="preserve">- Nội dung: </w:t>
      </w:r>
    </w:p>
    <w:p w:rsidR="00C75D90" w:rsidRDefault="00C75D90" w:rsidP="00626AAB">
      <w:pPr>
        <w:spacing w:line="264" w:lineRule="auto"/>
        <w:ind w:firstLine="686"/>
        <w:jc w:val="both"/>
      </w:pPr>
      <w:r>
        <w:t>+ Đưa thông tin về CCHC một cách thích hợp trong các buổi gian ban, họp định  kỳ của cơ quan và lồng ghép trong việc tuyên truyền, phổ biến pháp luật.</w:t>
      </w:r>
    </w:p>
    <w:p w:rsidR="00C75D90" w:rsidRDefault="00C22FAA" w:rsidP="00626AAB">
      <w:pPr>
        <w:spacing w:line="264" w:lineRule="auto"/>
        <w:ind w:firstLine="686"/>
        <w:jc w:val="both"/>
      </w:pPr>
      <w:r>
        <w:t xml:space="preserve">+ Niêm yết công khai, đầy đủ thường xuyên cập nhật TTHC mới ban hành hoặc được sửa đổi bổ sung </w:t>
      </w:r>
      <w:r w:rsidR="00B50EB6">
        <w:t>tại Bộ phận tiếp nhận và trả kết quả và trên trang thông tin điện tử xã.</w:t>
      </w:r>
    </w:p>
    <w:p w:rsidR="00B50EB6" w:rsidRDefault="00605CFE" w:rsidP="00626AAB">
      <w:pPr>
        <w:spacing w:line="264" w:lineRule="auto"/>
        <w:ind w:firstLine="686"/>
        <w:jc w:val="both"/>
      </w:pPr>
      <w:r>
        <w:t xml:space="preserve">+ Tổ chức tiếp nhận ý kiến nhận xét, đóng góp, </w:t>
      </w:r>
      <w:r w:rsidR="003D48E2">
        <w:t>kiến nghị của tổ chức, công dân về TTHC theo quy định tại Quyết định số 08/2014/QĐ-UBND ngày 11/2/2014 của UBND tỉnh ban hành quy định về tiếp nhận, xử lý phản ánh</w:t>
      </w:r>
      <w:r w:rsidR="00832378">
        <w:t>, kiến nghị của cá nhân, tổ chức về quy định hành chính trên địa bàn tỉnh và Quyết định số 469/QĐ-UBND ngày 05/3/2015 của UBND tỉnh về ban hành Quy định khảo sát lấy ý kiến mức độ hài lòng trong thực hiện cơ chế một cửa, một cửa liên thông ở các cơ quan, đơn vị trên địa bàn tỉnh.</w:t>
      </w:r>
    </w:p>
    <w:p w:rsidR="00832378" w:rsidRDefault="00B3160F" w:rsidP="00626AAB">
      <w:pPr>
        <w:spacing w:line="264" w:lineRule="auto"/>
        <w:ind w:firstLine="686"/>
        <w:jc w:val="both"/>
      </w:pPr>
      <w:r>
        <w:t>+ Tổ chức các lớp tập huấn, quán triệt nội dung, kế hoạch thực hiện CCHC cho đội ngũ cán bọ, công chức lồng ghép nội dung CCHC trong các hội nghị tuyên truyền, phổ biến, giáo dục pháp luật.</w:t>
      </w:r>
    </w:p>
    <w:p w:rsidR="00B3160F" w:rsidRDefault="001477A0" w:rsidP="00626AAB">
      <w:pPr>
        <w:spacing w:line="264" w:lineRule="auto"/>
        <w:ind w:firstLine="686"/>
        <w:jc w:val="both"/>
      </w:pPr>
      <w:r>
        <w:t>b. xây dựng chuyên trang, chuyên đề  CCHC trên hệ thống Đài truyền thanh xã.</w:t>
      </w:r>
    </w:p>
    <w:p w:rsidR="001477A0" w:rsidRDefault="001477A0" w:rsidP="00626AAB">
      <w:pPr>
        <w:spacing w:line="264" w:lineRule="auto"/>
        <w:ind w:firstLine="686"/>
        <w:jc w:val="both"/>
      </w:pPr>
      <w:r>
        <w:t>- Chuyên đề CCHC trên đài Truyền thanh xã:</w:t>
      </w:r>
    </w:p>
    <w:p w:rsidR="001477A0" w:rsidRDefault="001477A0" w:rsidP="00626AAB">
      <w:pPr>
        <w:spacing w:line="264" w:lineRule="auto"/>
        <w:ind w:firstLine="686"/>
        <w:jc w:val="both"/>
      </w:pPr>
      <w:r>
        <w:t>+ Thời gian thực hiện: Duy trì chuyên đề phát sóng định kỳ 01 lần/tháng</w:t>
      </w:r>
    </w:p>
    <w:p w:rsidR="00F80FF1" w:rsidRDefault="00926FF1" w:rsidP="00626AAB">
      <w:pPr>
        <w:spacing w:line="264" w:lineRule="auto"/>
        <w:ind w:firstLine="686"/>
        <w:jc w:val="both"/>
      </w:pPr>
      <w:r>
        <w:t xml:space="preserve">+ </w:t>
      </w:r>
      <w:r w:rsidR="00F80FF1">
        <w:t>Ban ngành thực hiện: Đài Truyền thanh xã</w:t>
      </w:r>
    </w:p>
    <w:p w:rsidR="00F80FF1" w:rsidRDefault="00F80FF1" w:rsidP="00626AAB">
      <w:pPr>
        <w:spacing w:line="264" w:lineRule="auto"/>
        <w:ind w:firstLine="686"/>
        <w:jc w:val="both"/>
      </w:pPr>
      <w:r>
        <w:t>+ Ban ngành phối hợp: Ban văn hóa thông tin, Ban Tư pháp và Bộ phận tiếp nhận và trả kết quả xã.</w:t>
      </w:r>
    </w:p>
    <w:p w:rsidR="00F16CB7" w:rsidRDefault="00F80FF1" w:rsidP="00626AAB">
      <w:pPr>
        <w:spacing w:line="264" w:lineRule="auto"/>
        <w:ind w:firstLine="686"/>
        <w:jc w:val="both"/>
      </w:pPr>
      <w:r>
        <w:t>+ Nội dung: Tuyên truyền, phổ biến các nội dung của Kế hoạch CCHC giai đoạn 2016-2020 và Kế hoạch CCHC năm 2018 của x</w:t>
      </w:r>
      <w:r w:rsidR="00F16CB7">
        <w:t>ã.</w:t>
      </w:r>
    </w:p>
    <w:p w:rsidR="00F16CB7" w:rsidRDefault="00F16CB7" w:rsidP="00626AAB">
      <w:pPr>
        <w:spacing w:line="264" w:lineRule="auto"/>
        <w:ind w:firstLine="686"/>
        <w:jc w:val="both"/>
      </w:pPr>
      <w:r>
        <w:t>c. Xây dựng chuyên mục tuyên truyền CCHC trên Trang thông tin điện tử xã</w:t>
      </w:r>
    </w:p>
    <w:p w:rsidR="00F16CB7" w:rsidRDefault="00F16CB7" w:rsidP="00626AAB">
      <w:pPr>
        <w:spacing w:line="264" w:lineRule="auto"/>
        <w:ind w:firstLine="686"/>
        <w:jc w:val="both"/>
      </w:pPr>
      <w:r>
        <w:t>- Thời gian thực hiện: Thường xuyên trong năm</w:t>
      </w:r>
    </w:p>
    <w:p w:rsidR="00F16CB7" w:rsidRDefault="00F16CB7" w:rsidP="00626AAB">
      <w:pPr>
        <w:spacing w:line="264" w:lineRule="auto"/>
        <w:ind w:firstLine="686"/>
        <w:jc w:val="both"/>
      </w:pPr>
      <w:r>
        <w:t>- Cơ quan chủ trì: Văn phòng HĐND&amp;UBND xã</w:t>
      </w:r>
    </w:p>
    <w:p w:rsidR="00F16CB7" w:rsidRDefault="00F16CB7" w:rsidP="00626AAB">
      <w:pPr>
        <w:spacing w:line="264" w:lineRule="auto"/>
        <w:ind w:firstLine="686"/>
        <w:jc w:val="both"/>
      </w:pPr>
      <w:r>
        <w:t>- Cơ quan phối hợp: Đài truyền thanh xã, Ban văn hóa thông tin, Ban Tư phap và các ban ngành chuyên môn liên quan.</w:t>
      </w:r>
    </w:p>
    <w:p w:rsidR="00F16CB7" w:rsidRDefault="00F16CB7" w:rsidP="00626AAB">
      <w:pPr>
        <w:spacing w:line="264" w:lineRule="auto"/>
        <w:ind w:firstLine="686"/>
        <w:jc w:val="both"/>
      </w:pPr>
      <w:r>
        <w:t>- Nội dung: Tăng cường các tin bài, các văn bản chỉ đạo, điều hành của Trung ương, tỉnh, thị xã, xã. Tuyên truyền nâng cao hiểu biết của người dân  về cơ chế một cửa, một cửa liên thông; tình hình và kết quả ứng dụng công nghệ thông tin  vào hoạt động của cơ quan hành chính nhà nước; kết quả thực hiện công tác CCHC trên địa bàn xã…</w:t>
      </w:r>
    </w:p>
    <w:p w:rsidR="00F16CB7" w:rsidRDefault="00F16CB7" w:rsidP="00FF5A6E">
      <w:pPr>
        <w:spacing w:line="271" w:lineRule="auto"/>
        <w:ind w:firstLine="686"/>
        <w:jc w:val="both"/>
      </w:pPr>
      <w:r>
        <w:lastRenderedPageBreak/>
        <w:t>d. Tuyên truyền cổ động trực quan:</w:t>
      </w:r>
    </w:p>
    <w:p w:rsidR="00F16CB7" w:rsidRDefault="00F16CB7" w:rsidP="00FF5A6E">
      <w:pPr>
        <w:spacing w:line="271" w:lineRule="auto"/>
        <w:ind w:firstLine="686"/>
        <w:jc w:val="both"/>
      </w:pPr>
      <w:r>
        <w:t>-  Thời gian thực hiện: Thường xuyên</w:t>
      </w:r>
    </w:p>
    <w:p w:rsidR="00F16CB7" w:rsidRDefault="00F16CB7" w:rsidP="00FF5A6E">
      <w:pPr>
        <w:spacing w:line="271" w:lineRule="auto"/>
        <w:ind w:firstLine="686"/>
        <w:jc w:val="both"/>
      </w:pPr>
      <w:r>
        <w:t>- Cơ quan thực hiện: Ban văn hóa thông tin xã</w:t>
      </w:r>
    </w:p>
    <w:p w:rsidR="001477A0" w:rsidRDefault="00A70129" w:rsidP="00FF5A6E">
      <w:pPr>
        <w:spacing w:line="271" w:lineRule="auto"/>
        <w:ind w:firstLine="686"/>
        <w:jc w:val="both"/>
      </w:pPr>
      <w:r>
        <w:t xml:space="preserve">- </w:t>
      </w:r>
      <w:r w:rsidR="009E5775">
        <w:t xml:space="preserve">Nội dung tuyên truyền: </w:t>
      </w:r>
    </w:p>
    <w:p w:rsidR="009E5775" w:rsidRDefault="009E5775" w:rsidP="00FF5A6E">
      <w:pPr>
        <w:spacing w:line="271" w:lineRule="auto"/>
        <w:ind w:firstLine="686"/>
        <w:jc w:val="both"/>
      </w:pPr>
      <w:r>
        <w:t>+ Đẩy mạnh cải cách hành chính, nâng cao hiệu lực, hiệu quả quản lý của bộ máy nhà nước.</w:t>
      </w:r>
    </w:p>
    <w:p w:rsidR="009E5775" w:rsidRDefault="009E5775" w:rsidP="00FF5A6E">
      <w:pPr>
        <w:spacing w:line="271" w:lineRule="auto"/>
        <w:ind w:firstLine="686"/>
        <w:jc w:val="both"/>
      </w:pPr>
      <w:r>
        <w:t>+ Đẩy mạnh cải cách hành chính nhằm xây dựng chính quyền liêm chính, kiến tạo, phục vụ và hành động.</w:t>
      </w:r>
    </w:p>
    <w:p w:rsidR="009E5775" w:rsidRDefault="009E5775" w:rsidP="00FF5A6E">
      <w:pPr>
        <w:spacing w:line="271" w:lineRule="auto"/>
        <w:ind w:firstLine="686"/>
        <w:jc w:val="both"/>
      </w:pPr>
      <w:r>
        <w:t>+ Cải cách thủ tục hành chính góp phần tích cực phòng, chống quan liêu, tham nhũng, lãng phí.</w:t>
      </w:r>
    </w:p>
    <w:p w:rsidR="009E5775" w:rsidRDefault="009E5775" w:rsidP="00FF5A6E">
      <w:pPr>
        <w:spacing w:line="271" w:lineRule="auto"/>
        <w:ind w:firstLine="686"/>
        <w:jc w:val="both"/>
      </w:pPr>
      <w:r>
        <w:t xml:space="preserve">+ </w:t>
      </w:r>
      <w:r w:rsidR="00623849">
        <w:t xml:space="preserve"> Cải cách hành chính  đáp ứng yêu cầu xây dựng đội ngũ cán bộ, công chức, viên chức có phẩm chất chính trị , trình độ chuyên môn nghiệp vụ, tinh thần trách nhiệm và tận tụy phục vụ nhân dân.</w:t>
      </w:r>
    </w:p>
    <w:p w:rsidR="00623849" w:rsidRDefault="00623849" w:rsidP="00FF5A6E">
      <w:pPr>
        <w:spacing w:line="271" w:lineRule="auto"/>
        <w:ind w:firstLine="686"/>
        <w:jc w:val="both"/>
      </w:pPr>
      <w:r>
        <w:t xml:space="preserve">+ Xây </w:t>
      </w:r>
      <w:r w:rsidR="00F33CA0">
        <w:t>dựng</w:t>
      </w:r>
      <w:r>
        <w:t xml:space="preserve"> đội ngũ cán bộ, công chức, viên chức đủ phẩm chất, năng lực</w:t>
      </w:r>
      <w:r w:rsidR="00F33CA0">
        <w:t xml:space="preserve"> và trình độ, đáp ứng yêu cầu phục vụ nhân dân và sự phát triển của đất nước.</w:t>
      </w:r>
    </w:p>
    <w:p w:rsidR="00F33CA0" w:rsidRDefault="00F33CA0" w:rsidP="00FF5A6E">
      <w:pPr>
        <w:spacing w:line="271" w:lineRule="auto"/>
        <w:ind w:firstLine="686"/>
        <w:jc w:val="both"/>
      </w:pPr>
      <w:r>
        <w:t>+ Cải cách thủ tục hành chính tạo môi trường kinh doanh bình đẳng, thông thoáng, thuận lợi, minh bạch.</w:t>
      </w:r>
    </w:p>
    <w:p w:rsidR="00453C6E" w:rsidRDefault="005F1A39" w:rsidP="00FF5A6E">
      <w:pPr>
        <w:spacing w:line="271" w:lineRule="auto"/>
        <w:ind w:firstLine="720"/>
        <w:jc w:val="both"/>
        <w:rPr>
          <w:b/>
        </w:rPr>
      </w:pPr>
      <w:r>
        <w:rPr>
          <w:b/>
        </w:rPr>
        <w:t xml:space="preserve">2. Đối tượng tuyên truyền: </w:t>
      </w:r>
    </w:p>
    <w:p w:rsidR="007E6797" w:rsidRPr="007E6797" w:rsidRDefault="007E6797" w:rsidP="00FF5A6E">
      <w:pPr>
        <w:spacing w:line="271" w:lineRule="auto"/>
        <w:ind w:firstLine="720"/>
        <w:jc w:val="both"/>
      </w:pPr>
      <w:r w:rsidRPr="007E6797">
        <w:t>Toàn thể đội ngũ cán bộ, công chức trong cơ quan và mọi tầng lớp nhân dân trên địa bàn xã.</w:t>
      </w:r>
    </w:p>
    <w:p w:rsidR="00536C81" w:rsidRDefault="00536C81" w:rsidP="00FF5A6E">
      <w:pPr>
        <w:spacing w:line="271" w:lineRule="auto"/>
        <w:ind w:firstLine="720"/>
        <w:jc w:val="both"/>
        <w:rPr>
          <w:b/>
        </w:rPr>
      </w:pPr>
      <w:r>
        <w:rPr>
          <w:b/>
        </w:rPr>
        <w:t>III.TỔ CHỨC THỰC HIỆN</w:t>
      </w:r>
    </w:p>
    <w:p w:rsidR="00536C81" w:rsidRDefault="00536C81" w:rsidP="00FF5A6E">
      <w:pPr>
        <w:spacing w:line="271" w:lineRule="auto"/>
        <w:ind w:firstLine="720"/>
        <w:jc w:val="both"/>
      </w:pPr>
      <w:r>
        <w:t xml:space="preserve">Trên cơ sở kế hoạch này các </w:t>
      </w:r>
      <w:r w:rsidR="005040CA">
        <w:t xml:space="preserve">ban </w:t>
      </w:r>
      <w:r>
        <w:t>ngành Đoàn thể cần quán triệt phối hợp tổ chức thực hiện công tác thông tin, tuyên truyền cải cách hành chính đến tận người dân. Ủy ban nhân dân xã giao nhiệm vụ cụ thể cho các bộ phận trực thuộc, cán bộ, công chức thực hiện như sau:</w:t>
      </w:r>
    </w:p>
    <w:p w:rsidR="005040CA" w:rsidRDefault="00536C81" w:rsidP="00FF5A6E">
      <w:pPr>
        <w:spacing w:line="271" w:lineRule="auto"/>
        <w:ind w:firstLine="720"/>
        <w:jc w:val="both"/>
        <w:rPr>
          <w:b/>
        </w:rPr>
      </w:pPr>
      <w:r w:rsidRPr="00B305B2">
        <w:rPr>
          <w:b/>
        </w:rPr>
        <w:t xml:space="preserve">1. Công chức Văn phòng – Thống kê </w:t>
      </w:r>
    </w:p>
    <w:p w:rsidR="00536C81" w:rsidRDefault="00536C81" w:rsidP="00FF5A6E">
      <w:pPr>
        <w:spacing w:line="271" w:lineRule="auto"/>
        <w:ind w:firstLine="720"/>
        <w:jc w:val="both"/>
      </w:pPr>
      <w:r>
        <w:t>- Tham mưu triển khai kế hoạch thông tin, tuyên truyền cải cách hành chính năm 201</w:t>
      </w:r>
      <w:r w:rsidR="00D97570">
        <w:t>8</w:t>
      </w:r>
      <w:r>
        <w:t>; thực hiện chế độ báo cáo định kỳ, đột xuất về tình hình, kết quả thực hiện công tác thông tin, tuyên truyền cải cách hành chính về Phòng Nội vụ; phối hợp với Ban chấp hành Xã Đoàn tổ chức hội thi tìm hiểu về cải cách hành chính.</w:t>
      </w:r>
    </w:p>
    <w:p w:rsidR="00536C81" w:rsidRDefault="00536C81" w:rsidP="00FF5A6E">
      <w:pPr>
        <w:spacing w:line="271" w:lineRule="auto"/>
        <w:ind w:firstLine="720"/>
        <w:jc w:val="both"/>
      </w:pPr>
      <w:r>
        <w:t>- Theo dõi tình hình, kết quả thực hiện cải cách hành chính của cơ quan, đảm bảo tính thường xuyên, liên tục, chính xác. Gắn công tác cải cách hành chính với công tác thi đua, khen thưởng trong hoạt động của cơ quan đơn vị.</w:t>
      </w:r>
    </w:p>
    <w:p w:rsidR="005040CA" w:rsidRDefault="00536C81" w:rsidP="00FF5A6E">
      <w:pPr>
        <w:spacing w:line="271" w:lineRule="auto"/>
        <w:ind w:firstLine="720"/>
        <w:jc w:val="both"/>
      </w:pPr>
      <w:r>
        <w:t>- Lập danh sách đưa bồi dưỡng kiến thức cải cách hành chính có lồng ghép về nội dung thông tin, tuyên truyền cải cách hành chính</w:t>
      </w:r>
      <w:r w:rsidR="005040CA">
        <w:t>.</w:t>
      </w:r>
    </w:p>
    <w:p w:rsidR="00FF5A6E" w:rsidRPr="00FF5A6E" w:rsidRDefault="00536C81" w:rsidP="00FF5A6E">
      <w:pPr>
        <w:spacing w:line="271" w:lineRule="auto"/>
        <w:ind w:firstLine="720"/>
        <w:jc w:val="both"/>
      </w:pPr>
      <w:r>
        <w:t>- Cung cấp thông tin về tình hình thực hiện cải cách hành chính, giới thiệu mô hình, các điển hình tốt về cải cách hành chính để nhân rộng.</w:t>
      </w:r>
    </w:p>
    <w:p w:rsidR="00536C81" w:rsidRPr="00B305B2" w:rsidRDefault="00536C81" w:rsidP="00FF5A6E">
      <w:pPr>
        <w:spacing w:line="271" w:lineRule="auto"/>
        <w:ind w:firstLine="720"/>
        <w:jc w:val="both"/>
        <w:rPr>
          <w:b/>
        </w:rPr>
      </w:pPr>
      <w:r>
        <w:rPr>
          <w:b/>
        </w:rPr>
        <w:t>2. Công chức Tư pháp -</w:t>
      </w:r>
      <w:r w:rsidRPr="00B305B2">
        <w:rPr>
          <w:b/>
        </w:rPr>
        <w:t xml:space="preserve"> hộ tịch </w:t>
      </w:r>
    </w:p>
    <w:p w:rsidR="00FF5A6E" w:rsidRDefault="00536C81" w:rsidP="00FF5A6E">
      <w:pPr>
        <w:spacing w:line="271" w:lineRule="auto"/>
        <w:ind w:firstLine="720"/>
        <w:jc w:val="both"/>
      </w:pPr>
      <w:r>
        <w:t>Lồng ghép nội dung tuyên truyền cải cách hành chính vào chương trình, kế hoạch tuyên truyền, phổ biến giáo dục pháp luật.</w:t>
      </w:r>
    </w:p>
    <w:p w:rsidR="00536C81" w:rsidRPr="00B305B2" w:rsidRDefault="00536C81" w:rsidP="00DF1B4A">
      <w:pPr>
        <w:spacing w:line="264" w:lineRule="auto"/>
        <w:ind w:firstLine="720"/>
        <w:jc w:val="both"/>
        <w:rPr>
          <w:b/>
        </w:rPr>
      </w:pPr>
      <w:r w:rsidRPr="00B305B2">
        <w:rPr>
          <w:b/>
        </w:rPr>
        <w:lastRenderedPageBreak/>
        <w:t>3. Đài truyền thanh xã</w:t>
      </w:r>
    </w:p>
    <w:p w:rsidR="00536C81" w:rsidRDefault="00536C81" w:rsidP="00DF1B4A">
      <w:pPr>
        <w:spacing w:line="264" w:lineRule="auto"/>
        <w:ind w:firstLine="720"/>
        <w:jc w:val="both"/>
      </w:pPr>
      <w:r>
        <w:t>Tăng cường công tác thông tin, tuyên truyền cải cách hành chính trên Đài truyền thanh và các phương tiện thông tin đại chúng.</w:t>
      </w:r>
    </w:p>
    <w:p w:rsidR="00536C81" w:rsidRDefault="00536C81" w:rsidP="00DF1B4A">
      <w:pPr>
        <w:spacing w:line="264" w:lineRule="auto"/>
        <w:ind w:firstLine="720"/>
        <w:jc w:val="both"/>
      </w:pPr>
      <w:r>
        <w:t xml:space="preserve">Đổi mới hình thức thông tin, tuyên truyền cải cách hành chính, phân công cán bộ trong </w:t>
      </w:r>
      <w:r w:rsidR="005040CA">
        <w:t>Ban biên tập thường xuyên viết tin, bài về cải cách hành chính.</w:t>
      </w:r>
    </w:p>
    <w:p w:rsidR="00536C81" w:rsidRPr="00B305B2" w:rsidRDefault="00536C81" w:rsidP="00DF1B4A">
      <w:pPr>
        <w:spacing w:line="264" w:lineRule="auto"/>
        <w:ind w:firstLine="720"/>
        <w:jc w:val="both"/>
        <w:rPr>
          <w:b/>
        </w:rPr>
      </w:pPr>
      <w:r>
        <w:rPr>
          <w:b/>
        </w:rPr>
        <w:t>4. Công chức Tài chính -</w:t>
      </w:r>
      <w:r w:rsidRPr="00B305B2">
        <w:rPr>
          <w:b/>
        </w:rPr>
        <w:t xml:space="preserve"> kế toán</w:t>
      </w:r>
    </w:p>
    <w:p w:rsidR="00536C81" w:rsidRDefault="00536C81" w:rsidP="00DF1B4A">
      <w:pPr>
        <w:spacing w:line="264" w:lineRule="auto"/>
        <w:ind w:firstLine="720"/>
        <w:jc w:val="both"/>
      </w:pPr>
      <w:r>
        <w:t>Tham mưu xây dựng, bố trí kinh phí thực hiện công tác thông tin, tuyên truyền cải cách hành chính trên địa bàn xã.</w:t>
      </w:r>
    </w:p>
    <w:p w:rsidR="00536C81" w:rsidRPr="00B305B2" w:rsidRDefault="00536C81" w:rsidP="00DF1B4A">
      <w:pPr>
        <w:spacing w:line="264" w:lineRule="auto"/>
        <w:ind w:firstLine="720"/>
        <w:jc w:val="both"/>
        <w:rPr>
          <w:b/>
        </w:rPr>
      </w:pPr>
      <w:r w:rsidRPr="00B305B2">
        <w:rPr>
          <w:b/>
        </w:rPr>
        <w:t xml:space="preserve">5. Các ngành Đoàn thể </w:t>
      </w:r>
    </w:p>
    <w:p w:rsidR="00536C81" w:rsidRDefault="00536C81" w:rsidP="00DF1B4A">
      <w:pPr>
        <w:spacing w:line="264" w:lineRule="auto"/>
        <w:ind w:firstLine="720"/>
        <w:jc w:val="both"/>
      </w:pPr>
      <w:r>
        <w:t>Phối hợp thực hiện công tác thông tin, tuyên truyền cải cách hành chính, nâng cao nhận thức của từng Đoàn viên, hội viên và nhân dân về công tác cải cách hành chính, vận động Đoàn viên, hội viên tham gia giám sát thực hiện công tác cải cách hành chính.</w:t>
      </w:r>
    </w:p>
    <w:p w:rsidR="00536C81" w:rsidRDefault="00536C81" w:rsidP="00DF1B4A">
      <w:pPr>
        <w:spacing w:line="264" w:lineRule="auto"/>
        <w:ind w:firstLine="720"/>
        <w:jc w:val="both"/>
      </w:pPr>
      <w:r>
        <w:t>Trên đây là kế hoạch thông tin, tuyên truyền cải cách hành chính năm 201</w:t>
      </w:r>
      <w:r w:rsidR="00116D04">
        <w:t>8</w:t>
      </w:r>
      <w:r>
        <w:t xml:space="preserve"> của Ủy ban nhân dân xã </w:t>
      </w:r>
      <w:r w:rsidR="00F0095F">
        <w:t>Hương Vinh</w:t>
      </w:r>
      <w:r>
        <w:t>, đề nghị các</w:t>
      </w:r>
      <w:r w:rsidR="009D3053">
        <w:t xml:space="preserve"> ban</w:t>
      </w:r>
      <w:r>
        <w:t xml:space="preserve"> ngành đoàn thể, cán bộ, công chức</w:t>
      </w:r>
      <w:r w:rsidR="009D3053">
        <w:t xml:space="preserve"> xã</w:t>
      </w:r>
      <w:r>
        <w:t xml:space="preserve"> quán triệt và tổ chức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88"/>
        <w:gridCol w:w="1440"/>
        <w:gridCol w:w="3709"/>
      </w:tblGrid>
      <w:tr w:rsidR="00536C81" w:rsidRPr="006812A8" w:rsidTr="00CE5131">
        <w:trPr>
          <w:trHeight w:val="277"/>
        </w:trPr>
        <w:tc>
          <w:tcPr>
            <w:tcW w:w="4188" w:type="dxa"/>
          </w:tcPr>
          <w:p w:rsidR="00DF1B4A" w:rsidRDefault="00DF1B4A" w:rsidP="00CE5131">
            <w:pPr>
              <w:jc w:val="both"/>
              <w:rPr>
                <w:b/>
                <w:i/>
                <w:sz w:val="24"/>
                <w:szCs w:val="24"/>
              </w:rPr>
            </w:pPr>
          </w:p>
          <w:p w:rsidR="00536C81" w:rsidRPr="008A21AB" w:rsidRDefault="00536C81" w:rsidP="00CE5131">
            <w:pPr>
              <w:jc w:val="both"/>
              <w:rPr>
                <w:b/>
                <w:i/>
                <w:sz w:val="24"/>
                <w:szCs w:val="24"/>
              </w:rPr>
            </w:pPr>
            <w:r>
              <w:rPr>
                <w:b/>
                <w:i/>
                <w:sz w:val="24"/>
                <w:szCs w:val="24"/>
              </w:rPr>
              <w:t>Nơi nhận:</w:t>
            </w:r>
          </w:p>
        </w:tc>
        <w:tc>
          <w:tcPr>
            <w:tcW w:w="1440" w:type="dxa"/>
          </w:tcPr>
          <w:p w:rsidR="00536C81" w:rsidRDefault="00536C81" w:rsidP="00CE5131">
            <w:pPr>
              <w:jc w:val="both"/>
            </w:pPr>
          </w:p>
        </w:tc>
        <w:tc>
          <w:tcPr>
            <w:tcW w:w="3709" w:type="dxa"/>
          </w:tcPr>
          <w:p w:rsidR="00DF1B4A" w:rsidRDefault="00DF1B4A" w:rsidP="00CE5131">
            <w:pPr>
              <w:jc w:val="center"/>
              <w:rPr>
                <w:b/>
                <w:sz w:val="28"/>
              </w:rPr>
            </w:pPr>
            <w:r>
              <w:rPr>
                <w:b/>
                <w:sz w:val="28"/>
              </w:rPr>
              <w:t>TM.ỦY BAN NHÂN DÂN</w:t>
            </w:r>
          </w:p>
          <w:p w:rsidR="00536C81" w:rsidRPr="00536C81" w:rsidRDefault="00536C81" w:rsidP="00CE5131">
            <w:pPr>
              <w:jc w:val="center"/>
              <w:rPr>
                <w:b/>
                <w:sz w:val="28"/>
              </w:rPr>
            </w:pPr>
            <w:r w:rsidRPr="00536C81">
              <w:rPr>
                <w:b/>
                <w:sz w:val="28"/>
              </w:rPr>
              <w:t>CHỦ TỊCH</w:t>
            </w:r>
          </w:p>
        </w:tc>
      </w:tr>
      <w:tr w:rsidR="00536C81" w:rsidTr="00CE5131">
        <w:tc>
          <w:tcPr>
            <w:tcW w:w="4188" w:type="dxa"/>
          </w:tcPr>
          <w:p w:rsidR="00536C81" w:rsidRDefault="00536C81" w:rsidP="00CE5131">
            <w:pPr>
              <w:jc w:val="both"/>
              <w:rPr>
                <w:sz w:val="22"/>
              </w:rPr>
            </w:pPr>
            <w:r>
              <w:rPr>
                <w:sz w:val="22"/>
              </w:rPr>
              <w:t xml:space="preserve">- UBND </w:t>
            </w:r>
            <w:r w:rsidR="00DF1B4A">
              <w:rPr>
                <w:sz w:val="22"/>
              </w:rPr>
              <w:t>thị xã</w:t>
            </w:r>
            <w:r>
              <w:rPr>
                <w:sz w:val="22"/>
              </w:rPr>
              <w:t>;</w:t>
            </w:r>
          </w:p>
          <w:p w:rsidR="00536C81" w:rsidRDefault="00536C81" w:rsidP="00CE5131">
            <w:pPr>
              <w:jc w:val="both"/>
              <w:rPr>
                <w:sz w:val="22"/>
              </w:rPr>
            </w:pPr>
            <w:r>
              <w:rPr>
                <w:sz w:val="22"/>
              </w:rPr>
              <w:t xml:space="preserve">- Phòng Nội vụ </w:t>
            </w:r>
            <w:r w:rsidR="00DF1B4A">
              <w:rPr>
                <w:sz w:val="22"/>
              </w:rPr>
              <w:t xml:space="preserve"> TX </w:t>
            </w:r>
            <w:r>
              <w:rPr>
                <w:sz w:val="22"/>
              </w:rPr>
              <w:t>;</w:t>
            </w:r>
          </w:p>
          <w:p w:rsidR="00536C81" w:rsidRDefault="00DF1B4A" w:rsidP="00CE5131">
            <w:pPr>
              <w:jc w:val="both"/>
              <w:rPr>
                <w:sz w:val="22"/>
              </w:rPr>
            </w:pPr>
            <w:r>
              <w:rPr>
                <w:sz w:val="22"/>
              </w:rPr>
              <w:t>- TT. ĐU-HĐND xã;</w:t>
            </w:r>
          </w:p>
          <w:p w:rsidR="00536C81" w:rsidRDefault="00536C81" w:rsidP="00CE5131">
            <w:pPr>
              <w:jc w:val="both"/>
              <w:rPr>
                <w:sz w:val="22"/>
              </w:rPr>
            </w:pPr>
            <w:r>
              <w:rPr>
                <w:sz w:val="22"/>
              </w:rPr>
              <w:t>- CT,</w:t>
            </w:r>
            <w:r w:rsidR="00DF1B4A">
              <w:rPr>
                <w:sz w:val="22"/>
              </w:rPr>
              <w:t xml:space="preserve"> PCT. UBND xã;</w:t>
            </w:r>
          </w:p>
          <w:p w:rsidR="00536C81" w:rsidRDefault="00536C81" w:rsidP="00CE5131">
            <w:pPr>
              <w:jc w:val="both"/>
              <w:rPr>
                <w:sz w:val="22"/>
              </w:rPr>
            </w:pPr>
            <w:r>
              <w:rPr>
                <w:sz w:val="22"/>
              </w:rPr>
              <w:t>- Các ngành Đoàn thể</w:t>
            </w:r>
            <w:r w:rsidR="006E3473">
              <w:rPr>
                <w:sz w:val="22"/>
              </w:rPr>
              <w:t xml:space="preserve"> xã</w:t>
            </w:r>
            <w:r>
              <w:rPr>
                <w:sz w:val="22"/>
              </w:rPr>
              <w:t>;</w:t>
            </w:r>
          </w:p>
          <w:p w:rsidR="00536C81" w:rsidRDefault="00536C81" w:rsidP="00CE5131">
            <w:pPr>
              <w:jc w:val="both"/>
              <w:rPr>
                <w:sz w:val="22"/>
              </w:rPr>
            </w:pPr>
            <w:r>
              <w:rPr>
                <w:sz w:val="22"/>
              </w:rPr>
              <w:t xml:space="preserve">- </w:t>
            </w:r>
            <w:r w:rsidR="00DF1B4A">
              <w:rPr>
                <w:sz w:val="22"/>
              </w:rPr>
              <w:t>Các thôn;</w:t>
            </w:r>
          </w:p>
          <w:p w:rsidR="00536C81" w:rsidRPr="006812A8" w:rsidRDefault="00536C81" w:rsidP="00DF1B4A">
            <w:pPr>
              <w:jc w:val="both"/>
              <w:rPr>
                <w:sz w:val="22"/>
              </w:rPr>
            </w:pPr>
            <w:r>
              <w:rPr>
                <w:sz w:val="22"/>
              </w:rPr>
              <w:t>- Lưu: VT</w:t>
            </w:r>
            <w:r w:rsidR="00DF1B4A">
              <w:rPr>
                <w:sz w:val="22"/>
              </w:rPr>
              <w:t>.</w:t>
            </w:r>
          </w:p>
        </w:tc>
        <w:tc>
          <w:tcPr>
            <w:tcW w:w="1440" w:type="dxa"/>
          </w:tcPr>
          <w:p w:rsidR="00536C81" w:rsidRDefault="00536C81" w:rsidP="00CE5131">
            <w:pPr>
              <w:jc w:val="both"/>
            </w:pPr>
          </w:p>
        </w:tc>
        <w:tc>
          <w:tcPr>
            <w:tcW w:w="3709" w:type="dxa"/>
          </w:tcPr>
          <w:p w:rsidR="00DF1B4A" w:rsidRDefault="00DF1B4A" w:rsidP="00CE5131">
            <w:pPr>
              <w:jc w:val="center"/>
              <w:rPr>
                <w:b/>
                <w:sz w:val="28"/>
              </w:rPr>
            </w:pPr>
          </w:p>
          <w:p w:rsidR="00DF1B4A" w:rsidRDefault="00DF1B4A" w:rsidP="00CE5131">
            <w:pPr>
              <w:jc w:val="center"/>
              <w:rPr>
                <w:b/>
                <w:sz w:val="28"/>
              </w:rPr>
            </w:pPr>
          </w:p>
          <w:p w:rsidR="00DF1B4A" w:rsidRDefault="00DF1B4A" w:rsidP="00CE5131">
            <w:pPr>
              <w:jc w:val="center"/>
              <w:rPr>
                <w:b/>
                <w:sz w:val="28"/>
              </w:rPr>
            </w:pPr>
          </w:p>
          <w:p w:rsidR="00DF1B4A" w:rsidRDefault="00DF1B4A" w:rsidP="00CE5131">
            <w:pPr>
              <w:jc w:val="center"/>
              <w:rPr>
                <w:b/>
                <w:sz w:val="28"/>
              </w:rPr>
            </w:pPr>
          </w:p>
          <w:p w:rsidR="00536C81" w:rsidRPr="00536C81" w:rsidRDefault="00DF1B4A" w:rsidP="00CE5131">
            <w:pPr>
              <w:jc w:val="center"/>
              <w:rPr>
                <w:sz w:val="28"/>
              </w:rPr>
            </w:pPr>
            <w:r>
              <w:rPr>
                <w:b/>
                <w:sz w:val="28"/>
              </w:rPr>
              <w:t>Trần Quốc Thắng</w:t>
            </w:r>
          </w:p>
        </w:tc>
      </w:tr>
    </w:tbl>
    <w:p w:rsidR="00B45699" w:rsidRDefault="00B45699"/>
    <w:sectPr w:rsidR="00B45699" w:rsidSect="00E646AB">
      <w:footerReference w:type="default" r:id="rId6"/>
      <w:pgSz w:w="11907" w:h="16839" w:code="9"/>
      <w:pgMar w:top="851" w:right="851" w:bottom="360"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38" w:rsidRDefault="00472438" w:rsidP="00536C81">
      <w:r>
        <w:separator/>
      </w:r>
    </w:p>
  </w:endnote>
  <w:endnote w:type="continuationSeparator" w:id="1">
    <w:p w:rsidR="00472438" w:rsidRDefault="00472438" w:rsidP="00536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866"/>
      <w:docPartObj>
        <w:docPartGallery w:val="Page Numbers (Bottom of Page)"/>
        <w:docPartUnique/>
      </w:docPartObj>
    </w:sdtPr>
    <w:sdtContent>
      <w:p w:rsidR="00536C81" w:rsidRDefault="002709DB">
        <w:pPr>
          <w:pStyle w:val="Footer"/>
          <w:jc w:val="right"/>
        </w:pPr>
        <w:fldSimple w:instr=" PAGE   \* MERGEFORMAT ">
          <w:r w:rsidR="002A536C">
            <w:rPr>
              <w:noProof/>
            </w:rPr>
            <w:t>2</w:t>
          </w:r>
        </w:fldSimple>
      </w:p>
    </w:sdtContent>
  </w:sdt>
  <w:p w:rsidR="00536C81" w:rsidRDefault="00536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38" w:rsidRDefault="00472438" w:rsidP="00536C81">
      <w:r>
        <w:separator/>
      </w:r>
    </w:p>
  </w:footnote>
  <w:footnote w:type="continuationSeparator" w:id="1">
    <w:p w:rsidR="00472438" w:rsidRDefault="00472438" w:rsidP="00536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36C81"/>
    <w:rsid w:val="000A600E"/>
    <w:rsid w:val="000E779C"/>
    <w:rsid w:val="00116D04"/>
    <w:rsid w:val="00124EC6"/>
    <w:rsid w:val="001477A0"/>
    <w:rsid w:val="001E4835"/>
    <w:rsid w:val="002709DB"/>
    <w:rsid w:val="0029668C"/>
    <w:rsid w:val="002A536C"/>
    <w:rsid w:val="0033168B"/>
    <w:rsid w:val="003D48E2"/>
    <w:rsid w:val="00453C6E"/>
    <w:rsid w:val="00472438"/>
    <w:rsid w:val="004812CD"/>
    <w:rsid w:val="00487134"/>
    <w:rsid w:val="005040CA"/>
    <w:rsid w:val="00536C81"/>
    <w:rsid w:val="005F1A39"/>
    <w:rsid w:val="00605CFE"/>
    <w:rsid w:val="00623849"/>
    <w:rsid w:val="00626AAB"/>
    <w:rsid w:val="00644BEC"/>
    <w:rsid w:val="006B4E9B"/>
    <w:rsid w:val="006B6135"/>
    <w:rsid w:val="006E3473"/>
    <w:rsid w:val="006E5801"/>
    <w:rsid w:val="007C0E7F"/>
    <w:rsid w:val="007E6797"/>
    <w:rsid w:val="008236D7"/>
    <w:rsid w:val="00832378"/>
    <w:rsid w:val="008B02F1"/>
    <w:rsid w:val="008C0393"/>
    <w:rsid w:val="008E3701"/>
    <w:rsid w:val="00926FF1"/>
    <w:rsid w:val="009D3053"/>
    <w:rsid w:val="009E5775"/>
    <w:rsid w:val="00A70129"/>
    <w:rsid w:val="00B13B5A"/>
    <w:rsid w:val="00B3160F"/>
    <w:rsid w:val="00B45699"/>
    <w:rsid w:val="00B50EB6"/>
    <w:rsid w:val="00B772C5"/>
    <w:rsid w:val="00B817B8"/>
    <w:rsid w:val="00BA5A25"/>
    <w:rsid w:val="00BB56BD"/>
    <w:rsid w:val="00BC1680"/>
    <w:rsid w:val="00BC5671"/>
    <w:rsid w:val="00C22FAA"/>
    <w:rsid w:val="00C75D90"/>
    <w:rsid w:val="00C97785"/>
    <w:rsid w:val="00CA0CE2"/>
    <w:rsid w:val="00D81981"/>
    <w:rsid w:val="00D97570"/>
    <w:rsid w:val="00DC37E5"/>
    <w:rsid w:val="00DF1B4A"/>
    <w:rsid w:val="00E646AB"/>
    <w:rsid w:val="00EF5C97"/>
    <w:rsid w:val="00F0095F"/>
    <w:rsid w:val="00F16CB7"/>
    <w:rsid w:val="00F33CA0"/>
    <w:rsid w:val="00F362A5"/>
    <w:rsid w:val="00F712DA"/>
    <w:rsid w:val="00F80FF1"/>
    <w:rsid w:val="00F921A8"/>
    <w:rsid w:val="00FB30C9"/>
    <w:rsid w:val="00FD495E"/>
    <w:rsid w:val="00FF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81"/>
    <w:pPr>
      <w:spacing w:after="0" w:line="240" w:lineRule="auto"/>
    </w:pPr>
    <w:rPr>
      <w:rFonts w:eastAsia="Times New Roman" w:cs="Times New Roman"/>
      <w:szCs w:val="28"/>
    </w:rPr>
  </w:style>
  <w:style w:type="paragraph" w:styleId="Heading6">
    <w:name w:val="heading 6"/>
    <w:basedOn w:val="Normal"/>
    <w:next w:val="Normal"/>
    <w:link w:val="Heading6Char"/>
    <w:qFormat/>
    <w:rsid w:val="008236D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C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6C81"/>
    <w:pPr>
      <w:tabs>
        <w:tab w:val="center" w:pos="4680"/>
        <w:tab w:val="right" w:pos="9360"/>
      </w:tabs>
    </w:pPr>
  </w:style>
  <w:style w:type="character" w:customStyle="1" w:styleId="HeaderChar">
    <w:name w:val="Header Char"/>
    <w:basedOn w:val="DefaultParagraphFont"/>
    <w:link w:val="Header"/>
    <w:uiPriority w:val="99"/>
    <w:semiHidden/>
    <w:rsid w:val="00536C81"/>
    <w:rPr>
      <w:rFonts w:eastAsia="Times New Roman" w:cs="Times New Roman"/>
      <w:szCs w:val="28"/>
    </w:rPr>
  </w:style>
  <w:style w:type="paragraph" w:styleId="Footer">
    <w:name w:val="footer"/>
    <w:basedOn w:val="Normal"/>
    <w:link w:val="FooterChar"/>
    <w:uiPriority w:val="99"/>
    <w:unhideWhenUsed/>
    <w:rsid w:val="00536C81"/>
    <w:pPr>
      <w:tabs>
        <w:tab w:val="center" w:pos="4680"/>
        <w:tab w:val="right" w:pos="9360"/>
      </w:tabs>
    </w:pPr>
  </w:style>
  <w:style w:type="character" w:customStyle="1" w:styleId="FooterChar">
    <w:name w:val="Footer Char"/>
    <w:basedOn w:val="DefaultParagraphFont"/>
    <w:link w:val="Footer"/>
    <w:uiPriority w:val="99"/>
    <w:rsid w:val="00536C81"/>
    <w:rPr>
      <w:rFonts w:eastAsia="Times New Roman" w:cs="Times New Roman"/>
      <w:szCs w:val="28"/>
    </w:rPr>
  </w:style>
  <w:style w:type="character" w:customStyle="1" w:styleId="Heading6Char">
    <w:name w:val="Heading 6 Char"/>
    <w:basedOn w:val="DefaultParagraphFont"/>
    <w:link w:val="Heading6"/>
    <w:rsid w:val="008236D7"/>
    <w:rPr>
      <w:rFonts w:eastAsia="Times New Roman" w:cs="Times New Roman"/>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hp</cp:lastModifiedBy>
  <cp:revision>202</cp:revision>
  <cp:lastPrinted>2018-01-05T08:58:00Z</cp:lastPrinted>
  <dcterms:created xsi:type="dcterms:W3CDTF">2018-01-05T07:38:00Z</dcterms:created>
  <dcterms:modified xsi:type="dcterms:W3CDTF">2018-01-18T07:08:00Z</dcterms:modified>
</cp:coreProperties>
</file>