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02" w:rsidRPr="00642E3F" w:rsidRDefault="00824D02" w:rsidP="00AF5821">
      <w:pPr>
        <w:rPr>
          <w:b/>
        </w:rPr>
      </w:pPr>
      <w:r>
        <w:rPr>
          <w:b/>
        </w:rPr>
        <w:t xml:space="preserve">     </w:t>
      </w:r>
      <w:r w:rsidRPr="00642E3F">
        <w:rPr>
          <w:b/>
        </w:rPr>
        <w:t xml:space="preserve">ỦY BAN NHÂN DÂN </w:t>
      </w:r>
      <w:r>
        <w:rPr>
          <w:b/>
        </w:rPr>
        <w:t xml:space="preserve">            </w:t>
      </w:r>
      <w:r w:rsidRPr="00642E3F">
        <w:rPr>
          <w:b/>
        </w:rPr>
        <w:t xml:space="preserve"> CỘNG HÒA XÃ HỘI CHỦ NGHĨA VIỆT </w:t>
      </w:r>
      <w:smartTag w:uri="urn:schemas-microsoft-com:office:smarttags" w:element="country-region">
        <w:smartTag w:uri="urn:schemas-microsoft-com:office:smarttags" w:element="place">
          <w:r w:rsidRPr="00642E3F">
            <w:rPr>
              <w:b/>
            </w:rPr>
            <w:t>NAM</w:t>
          </w:r>
        </w:smartTag>
      </w:smartTag>
      <w:r w:rsidRPr="00642E3F">
        <w:rPr>
          <w:b/>
        </w:rPr>
        <w:t xml:space="preserve"> </w:t>
      </w:r>
    </w:p>
    <w:p w:rsidR="00824D02" w:rsidRDefault="00A375C2" w:rsidP="00AF5821">
      <w:pPr>
        <w:rPr>
          <w:b/>
        </w:rPr>
      </w:pPr>
      <w:r w:rsidRPr="00A375C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5.75pt;margin-top:15.4pt;width:63pt;height:0;z-index:251654144" o:connectortype="straight"/>
        </w:pict>
      </w:r>
      <w:r w:rsidR="00824D02">
        <w:rPr>
          <w:b/>
        </w:rPr>
        <w:t xml:space="preserve">       </w:t>
      </w:r>
      <w:r w:rsidR="00824D02" w:rsidRPr="004B6B65">
        <w:rPr>
          <w:b/>
        </w:rPr>
        <w:t>XÃ HƯƠNG VINH</w:t>
      </w:r>
      <w:r w:rsidR="00824D02" w:rsidRPr="00642E3F">
        <w:rPr>
          <w:b/>
        </w:rPr>
        <w:t xml:space="preserve"> </w:t>
      </w:r>
      <w:r w:rsidR="00824D02">
        <w:rPr>
          <w:b/>
        </w:rPr>
        <w:t xml:space="preserve">                              </w:t>
      </w:r>
      <w:r w:rsidR="00824D02" w:rsidRPr="004B6B65">
        <w:rPr>
          <w:b/>
        </w:rPr>
        <w:t>Độc lập – Tự do – Hạnh phúc</w:t>
      </w:r>
      <w:r w:rsidR="00824D02" w:rsidRPr="00642E3F">
        <w:rPr>
          <w:b/>
        </w:rPr>
        <w:t xml:space="preserve"> </w:t>
      </w:r>
    </w:p>
    <w:p w:rsidR="00824D02" w:rsidRPr="004B42A2" w:rsidRDefault="00A375C2" w:rsidP="00AF5821">
      <w:pPr>
        <w:rPr>
          <w:b/>
          <w:sz w:val="16"/>
          <w:szCs w:val="16"/>
        </w:rPr>
      </w:pPr>
      <w:r w:rsidRPr="00A375C2">
        <w:rPr>
          <w:noProof/>
        </w:rPr>
        <w:pict>
          <v:shape id="_x0000_s1027" type="#_x0000_t32" style="position:absolute;margin-left:252.75pt;margin-top:.8pt;width:167.25pt;height:0;z-index:251655168" o:connectortype="straight"/>
        </w:pict>
      </w:r>
      <w:r w:rsidR="00824D02">
        <w:rPr>
          <w:b/>
        </w:rPr>
        <w:t xml:space="preserve"> </w:t>
      </w:r>
    </w:p>
    <w:p w:rsidR="00824D02" w:rsidRPr="00DC6F13" w:rsidRDefault="00824D02" w:rsidP="00AF5821">
      <w:r>
        <w:rPr>
          <w:b/>
        </w:rPr>
        <w:t xml:space="preserve">       </w:t>
      </w:r>
      <w:r w:rsidR="00620C9F">
        <w:t>Số</w:t>
      </w:r>
      <w:r w:rsidR="006D407E">
        <w:t>:</w:t>
      </w:r>
      <w:r w:rsidRPr="00DC6F13">
        <w:t xml:space="preserve"> </w:t>
      </w:r>
      <w:r w:rsidR="00C76F2E">
        <w:t>07</w:t>
      </w:r>
      <w:r>
        <w:t>/</w:t>
      </w:r>
      <w:r w:rsidRPr="00DC6F13">
        <w:t xml:space="preserve">QĐ-UBND                           </w:t>
      </w:r>
      <w:r>
        <w:t xml:space="preserve">  </w:t>
      </w:r>
      <w:r w:rsidRPr="00DC6F13">
        <w:rPr>
          <w:b/>
        </w:rPr>
        <w:t xml:space="preserve">  </w:t>
      </w:r>
      <w:r w:rsidR="00963400">
        <w:rPr>
          <w:b/>
        </w:rPr>
        <w:t xml:space="preserve">   </w:t>
      </w:r>
      <w:r>
        <w:rPr>
          <w:b/>
          <w:i/>
        </w:rPr>
        <w:t xml:space="preserve"> </w:t>
      </w:r>
      <w:r>
        <w:rPr>
          <w:i/>
        </w:rPr>
        <w:t>Hương vinh,</w:t>
      </w:r>
      <w:r w:rsidR="006D407E">
        <w:rPr>
          <w:i/>
        </w:rPr>
        <w:t xml:space="preserve"> ngày </w:t>
      </w:r>
      <w:r w:rsidR="00C76F2E">
        <w:rPr>
          <w:i/>
        </w:rPr>
        <w:t xml:space="preserve">18 </w:t>
      </w:r>
      <w:r w:rsidRPr="00DC6F13">
        <w:rPr>
          <w:i/>
        </w:rPr>
        <w:t xml:space="preserve">tháng </w:t>
      </w:r>
      <w:r w:rsidR="00963400">
        <w:rPr>
          <w:i/>
        </w:rPr>
        <w:t>01</w:t>
      </w:r>
      <w:r w:rsidRPr="00DC6F13">
        <w:rPr>
          <w:i/>
        </w:rPr>
        <w:t>năm 201</w:t>
      </w:r>
      <w:r w:rsidR="00963400">
        <w:rPr>
          <w:i/>
        </w:rPr>
        <w:t>8</w:t>
      </w:r>
    </w:p>
    <w:p w:rsidR="00824D02" w:rsidRPr="00642E3F" w:rsidRDefault="00824D02" w:rsidP="00AF5821">
      <w:pPr>
        <w:rPr>
          <w:b/>
        </w:rPr>
      </w:pPr>
    </w:p>
    <w:p w:rsidR="00824D02" w:rsidRPr="00642E3F" w:rsidRDefault="00824D02" w:rsidP="00AF5821">
      <w:pPr>
        <w:jc w:val="center"/>
        <w:rPr>
          <w:b/>
        </w:rPr>
      </w:pPr>
      <w:r w:rsidRPr="00642E3F">
        <w:rPr>
          <w:b/>
        </w:rPr>
        <w:t>QUYẾT ĐỊNH</w:t>
      </w:r>
    </w:p>
    <w:p w:rsidR="00824D02" w:rsidRDefault="00444AA4" w:rsidP="00AF5821">
      <w:pPr>
        <w:jc w:val="center"/>
        <w:rPr>
          <w:b/>
        </w:rPr>
      </w:pPr>
      <w:r>
        <w:rPr>
          <w:b/>
        </w:rPr>
        <w:t>Ban hành kế hoạch thực h</w:t>
      </w:r>
      <w:r w:rsidR="00C76F2E">
        <w:rPr>
          <w:b/>
        </w:rPr>
        <w:t>iện mục tiêu chất lượng năm 2018</w:t>
      </w:r>
    </w:p>
    <w:p w:rsidR="00824D02" w:rsidRDefault="00A375C2" w:rsidP="00973A75">
      <w:pPr>
        <w:jc w:val="center"/>
        <w:rPr>
          <w:b/>
        </w:rPr>
      </w:pPr>
      <w:r w:rsidRPr="00A375C2">
        <w:rPr>
          <w:noProof/>
        </w:rPr>
        <w:pict>
          <v:shape id="_x0000_s1028" type="#_x0000_t32" style="position:absolute;left:0;text-align:left;margin-left:170.25pt;margin-top:.55pt;width:126.35pt;height:0;z-index:251656192" o:connectortype="straight"/>
        </w:pict>
      </w:r>
    </w:p>
    <w:p w:rsidR="00824D02" w:rsidRDefault="00824D02" w:rsidP="00973A75">
      <w:pPr>
        <w:jc w:val="center"/>
        <w:rPr>
          <w:b/>
        </w:rPr>
      </w:pPr>
      <w:r>
        <w:rPr>
          <w:b/>
        </w:rPr>
        <w:t>ỦY BAN NHÂN DÂN XÃ HƯƠNG VINH</w:t>
      </w:r>
    </w:p>
    <w:p w:rsidR="00824D02" w:rsidRDefault="00824D02" w:rsidP="00973A75">
      <w:pPr>
        <w:jc w:val="center"/>
        <w:rPr>
          <w:b/>
        </w:rPr>
      </w:pPr>
    </w:p>
    <w:p w:rsidR="00824D02" w:rsidRPr="00E55C04" w:rsidRDefault="00824D02" w:rsidP="00CB5E61">
      <w:pPr>
        <w:spacing w:line="271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4014FE">
        <w:t xml:space="preserve">Căn cứ </w:t>
      </w:r>
      <w:r>
        <w:t xml:space="preserve">Luật tổ chức Chính quyền địa phương ngày 19 tháng 6 năm 2015; </w:t>
      </w:r>
    </w:p>
    <w:p w:rsidR="00566E9D" w:rsidRDefault="00824D02" w:rsidP="00CB5E61">
      <w:pPr>
        <w:spacing w:line="271" w:lineRule="auto"/>
        <w:ind w:firstLine="567"/>
        <w:jc w:val="both"/>
      </w:pPr>
      <w:r>
        <w:t xml:space="preserve">  </w:t>
      </w:r>
      <w:r w:rsidR="00B31A04">
        <w:t>C</w:t>
      </w:r>
      <w:r w:rsidR="00566E9D">
        <w:t>ă</w:t>
      </w:r>
      <w:r w:rsidR="00B31A04">
        <w:t>n cứ Quyết định số 12/2015/QĐ-UBND ngày 12/3/2015 của Ủy ban nhân dân tỉnh về việc xây dựng, áp dụng, công bố, duy trì, cải tiến Hệ thống quản lý chất lượng phù hợp Tiêu chuẩn</w:t>
      </w:r>
      <w:r w:rsidR="00566E9D">
        <w:t xml:space="preserve"> TCVN ISO 9001:2008 và hoạt động kiểm tra tại cơ quan hành chính nhà nước trên địa bàn tỉnh Thừa Thiên Huế;</w:t>
      </w:r>
    </w:p>
    <w:p w:rsidR="00824D02" w:rsidRDefault="00AB0B33" w:rsidP="00CB5E61">
      <w:pPr>
        <w:spacing w:line="271" w:lineRule="auto"/>
        <w:ind w:firstLine="567"/>
        <w:jc w:val="both"/>
      </w:pPr>
      <w:r>
        <w:t>Căn cứ nghị quyết số 06</w:t>
      </w:r>
      <w:r w:rsidR="00824D02">
        <w:t>/201</w:t>
      </w:r>
      <w:r>
        <w:t>7</w:t>
      </w:r>
      <w:r w:rsidR="00824D02">
        <w:t>/NQ-HĐND ngày 29/12/201</w:t>
      </w:r>
      <w:r>
        <w:t>7</w:t>
      </w:r>
      <w:r w:rsidR="00824D02">
        <w:t xml:space="preserve"> của Hội đồng nhân dân xã về nhiệm vụ phát</w:t>
      </w:r>
      <w:r>
        <w:t xml:space="preserve"> triển kinh tế - xã hội năm 2018</w:t>
      </w:r>
      <w:r w:rsidR="00824D02">
        <w:t>;</w:t>
      </w:r>
    </w:p>
    <w:p w:rsidR="00400261" w:rsidRDefault="00543BF0" w:rsidP="00CB5E61">
      <w:pPr>
        <w:spacing w:line="271" w:lineRule="auto"/>
        <w:ind w:firstLine="567"/>
        <w:jc w:val="both"/>
      </w:pPr>
      <w:r>
        <w:t>Căn cứ Quyết định số 07</w:t>
      </w:r>
      <w:r w:rsidR="00963400">
        <w:t>/QĐ-UBND ngày 09</w:t>
      </w:r>
      <w:r w:rsidR="00400261">
        <w:t xml:space="preserve"> tháng </w:t>
      </w:r>
      <w:r w:rsidR="00963400">
        <w:t>01</w:t>
      </w:r>
      <w:r w:rsidR="00AB0B33">
        <w:t xml:space="preserve"> năm 2018 </w:t>
      </w:r>
      <w:r w:rsidR="00400261">
        <w:t>của Ủy ban nhân dân xã về việc công</w:t>
      </w:r>
      <w:r w:rsidR="00AB0B33">
        <w:t xml:space="preserve"> bố mục tiêu chất lượng năm 2018</w:t>
      </w:r>
      <w:r w:rsidR="00400261">
        <w:t>;</w:t>
      </w:r>
    </w:p>
    <w:p w:rsidR="00400261" w:rsidRDefault="00400261" w:rsidP="00CB5E61">
      <w:pPr>
        <w:spacing w:line="271" w:lineRule="auto"/>
        <w:ind w:firstLine="567"/>
        <w:jc w:val="both"/>
      </w:pPr>
      <w:r>
        <w:t xml:space="preserve">Xét đề nghị của Ban chỉ đạo xây dựng và áp dụng Hệ thống quản lý chất lượng </w:t>
      </w:r>
      <w:proofErr w:type="gramStart"/>
      <w:r>
        <w:t>theo</w:t>
      </w:r>
      <w:proofErr w:type="gramEnd"/>
      <w:r>
        <w:t xml:space="preserve"> TCVN ISO</w:t>
      </w:r>
      <w:r w:rsidR="00762B18">
        <w:t xml:space="preserve"> 9001:2008 xã,</w:t>
      </w:r>
    </w:p>
    <w:p w:rsidR="00824D02" w:rsidRDefault="00824D02" w:rsidP="00CB5E61">
      <w:pPr>
        <w:spacing w:line="271" w:lineRule="auto"/>
        <w:jc w:val="both"/>
      </w:pPr>
    </w:p>
    <w:p w:rsidR="00824D02" w:rsidRDefault="00824D02" w:rsidP="00CB5E61">
      <w:pPr>
        <w:spacing w:line="271" w:lineRule="auto"/>
        <w:jc w:val="center"/>
        <w:rPr>
          <w:b/>
        </w:rPr>
      </w:pPr>
      <w:r w:rsidRPr="00642E3F">
        <w:rPr>
          <w:b/>
        </w:rPr>
        <w:t>QUYẾT ĐỊNH</w:t>
      </w:r>
      <w:r w:rsidR="007E79B7">
        <w:rPr>
          <w:b/>
        </w:rPr>
        <w:t>:</w:t>
      </w:r>
    </w:p>
    <w:p w:rsidR="00824D02" w:rsidRDefault="00824D02" w:rsidP="00CB5E61">
      <w:pPr>
        <w:spacing w:line="271" w:lineRule="auto"/>
        <w:jc w:val="both"/>
        <w:rPr>
          <w:b/>
        </w:rPr>
      </w:pPr>
    </w:p>
    <w:p w:rsidR="00F9008A" w:rsidRPr="00F9008A" w:rsidRDefault="00824D02" w:rsidP="00CB5E61">
      <w:pPr>
        <w:spacing w:line="271" w:lineRule="auto"/>
        <w:ind w:firstLine="630"/>
        <w:jc w:val="both"/>
      </w:pPr>
      <w:proofErr w:type="gramStart"/>
      <w:r>
        <w:rPr>
          <w:b/>
        </w:rPr>
        <w:t>Điều 1.</w:t>
      </w:r>
      <w:proofErr w:type="gramEnd"/>
      <w:r>
        <w:rPr>
          <w:b/>
        </w:rPr>
        <w:t xml:space="preserve"> </w:t>
      </w:r>
      <w:r w:rsidR="00F9008A" w:rsidRPr="00F9008A">
        <w:t>Ban hành kế hoạch thực h</w:t>
      </w:r>
      <w:r w:rsidR="00AB0B33">
        <w:t>iện Mục tiêu chất lượng năm 2018</w:t>
      </w:r>
      <w:r w:rsidR="00F9008A" w:rsidRPr="00F9008A">
        <w:t xml:space="preserve"> với những nội dung chính sau đây:</w:t>
      </w:r>
    </w:p>
    <w:p w:rsidR="00963400" w:rsidRDefault="00963400" w:rsidP="00963400">
      <w:pPr>
        <w:ind w:firstLine="630"/>
        <w:jc w:val="both"/>
        <w:rPr>
          <w:b/>
        </w:rPr>
      </w:pPr>
      <w:r w:rsidRPr="00BF3409">
        <w:rPr>
          <w:b/>
        </w:rPr>
        <w:t>1. Mục tiêu:</w:t>
      </w:r>
    </w:p>
    <w:p w:rsidR="00963400" w:rsidRDefault="00963400" w:rsidP="00963400">
      <w:pPr>
        <w:ind w:firstLine="630"/>
        <w:jc w:val="both"/>
        <w:rPr>
          <w:lang w:val="af-ZA"/>
        </w:rPr>
      </w:pPr>
      <w:r>
        <w:rPr>
          <w:lang w:val="af-ZA"/>
        </w:rPr>
        <w:t>Tiếp tục h</w:t>
      </w:r>
      <w:r w:rsidRPr="00221A39">
        <w:rPr>
          <w:lang w:val="af-ZA"/>
        </w:rPr>
        <w:t xml:space="preserve">uy động và sử dụng có hiệu quả nguồn lực phát triển toàn diện kinh tế - xã hội, phấn đấu đạt tốc độ tăng trưởng kinh tế đã đề ra, nâng cao hiệu quả, tính bền vững của sự phát triển trên các lĩnh vực </w:t>
      </w:r>
      <w:r w:rsidRPr="00221A39">
        <w:rPr>
          <w:i/>
        </w:rPr>
        <w:t xml:space="preserve">Dịch vụ - thương mại, tiểu thủ công nghiệp – xây dựng và nông nghiệp. </w:t>
      </w:r>
      <w:r w:rsidRPr="00221A39">
        <w:t xml:space="preserve">Triển khai có hiệu quả các chương trình, đề án đã được phê duyệt, giảm nghèo nhanh bền vững; chăm lo nâng cao đời sống cho người dân, phát triển văn hóa, thực hiện dân chủ công bằng xã hội, chủ động phòng ngừa thiên </w:t>
      </w:r>
      <w:proofErr w:type="gramStart"/>
      <w:r w:rsidRPr="00221A39">
        <w:t>tai</w:t>
      </w:r>
      <w:proofErr w:type="gramEnd"/>
      <w:r w:rsidRPr="00221A39">
        <w:t xml:space="preserve">, tăng cường hiệu quả quản lý tài nguyên và bảo vệ môi trường. </w:t>
      </w:r>
      <w:r w:rsidRPr="00221A39">
        <w:rPr>
          <w:lang w:val="af-ZA"/>
        </w:rPr>
        <w:t>Giữ vững ổn định chính trị; củng cố quốc phòng an ninh. Thực hiện có hiệu quả công tác cải cách hành chính, thực hành tiết kiệm và phòng chống tham nhũng, lãng phí.</w:t>
      </w:r>
    </w:p>
    <w:p w:rsidR="00963400" w:rsidRDefault="00963400" w:rsidP="00963400">
      <w:pPr>
        <w:ind w:firstLine="630"/>
        <w:jc w:val="both"/>
        <w:rPr>
          <w:b/>
        </w:rPr>
      </w:pPr>
      <w:r>
        <w:rPr>
          <w:b/>
        </w:rPr>
        <w:t>2. Tổ chức thực hiện các chỉ tiêu chủ yếu kế hoạch phát triển kinh tế - xã hội năm 2018.</w:t>
      </w:r>
    </w:p>
    <w:p w:rsidR="00963400" w:rsidRDefault="00963400" w:rsidP="00963400">
      <w:pPr>
        <w:ind w:firstLine="630"/>
        <w:jc w:val="both"/>
        <w:rPr>
          <w:b/>
        </w:rPr>
      </w:pPr>
      <w:r>
        <w:rPr>
          <w:b/>
        </w:rPr>
        <w:t xml:space="preserve">2.1. Ban kế toán tài chính </w:t>
      </w:r>
      <w:proofErr w:type="gramStart"/>
      <w:r>
        <w:rPr>
          <w:b/>
        </w:rPr>
        <w:t>theo</w:t>
      </w:r>
      <w:proofErr w:type="gramEnd"/>
      <w:r>
        <w:rPr>
          <w:b/>
        </w:rPr>
        <w:t xml:space="preserve"> dõi, tham mưu thực hiện các chỉ tiêu sau:</w:t>
      </w:r>
    </w:p>
    <w:p w:rsidR="00963400" w:rsidRPr="00B96CEF" w:rsidRDefault="00963400" w:rsidP="00963400">
      <w:pPr>
        <w:spacing w:line="247" w:lineRule="auto"/>
        <w:ind w:firstLine="630"/>
        <w:jc w:val="both"/>
        <w:rPr>
          <w:lang w:val="af-ZA"/>
        </w:rPr>
      </w:pPr>
      <w:r>
        <w:rPr>
          <w:lang w:val="af-ZA"/>
        </w:rPr>
        <w:t xml:space="preserve">- </w:t>
      </w:r>
      <w:r w:rsidRPr="00B96CEF">
        <w:rPr>
          <w:lang w:val="af-ZA"/>
        </w:rPr>
        <w:t xml:space="preserve">Tốc độ tăng trưởng kinh tế bình quân: </w:t>
      </w:r>
      <w:r w:rsidRPr="00B96CEF">
        <w:rPr>
          <w:lang w:val="af-ZA"/>
        </w:rPr>
        <w:tab/>
      </w:r>
      <w:r w:rsidRPr="00B96CEF">
        <w:rPr>
          <w:lang w:val="af-ZA"/>
        </w:rPr>
        <w:tab/>
        <w:t>20-21,5%</w:t>
      </w:r>
    </w:p>
    <w:p w:rsidR="00963400" w:rsidRPr="00221A39" w:rsidRDefault="00963400" w:rsidP="00963400">
      <w:pPr>
        <w:spacing w:line="254" w:lineRule="auto"/>
        <w:ind w:left="720"/>
        <w:jc w:val="both"/>
        <w:rPr>
          <w:i/>
          <w:lang w:val="af-ZA"/>
        </w:rPr>
      </w:pPr>
      <w:r w:rsidRPr="00221A39">
        <w:rPr>
          <w:i/>
          <w:lang w:val="af-ZA"/>
        </w:rPr>
        <w:t>Trong đó:</w:t>
      </w:r>
    </w:p>
    <w:p w:rsidR="00963400" w:rsidRPr="00221A39" w:rsidRDefault="00963400" w:rsidP="00963400">
      <w:pPr>
        <w:spacing w:line="254" w:lineRule="auto"/>
        <w:ind w:left="720"/>
        <w:jc w:val="both"/>
        <w:rPr>
          <w:lang w:val="af-ZA"/>
        </w:rPr>
      </w:pPr>
      <w:r w:rsidRPr="00221A39">
        <w:rPr>
          <w:lang w:val="af-ZA"/>
        </w:rPr>
        <w:t>+ Ngành Dịch vụ thương mại tăng:</w:t>
      </w:r>
      <w:r w:rsidRPr="00221A39">
        <w:rPr>
          <w:lang w:val="af-ZA"/>
        </w:rPr>
        <w:tab/>
      </w:r>
      <w:r w:rsidRPr="00221A39">
        <w:rPr>
          <w:lang w:val="af-ZA"/>
        </w:rPr>
        <w:tab/>
      </w:r>
      <w:r w:rsidRPr="00221A39">
        <w:rPr>
          <w:lang w:val="af-ZA"/>
        </w:rPr>
        <w:tab/>
        <w:t>21-22%</w:t>
      </w:r>
    </w:p>
    <w:p w:rsidR="00963400" w:rsidRPr="00221A39" w:rsidRDefault="00963400" w:rsidP="00963400">
      <w:pPr>
        <w:spacing w:line="254" w:lineRule="auto"/>
        <w:ind w:left="720"/>
        <w:jc w:val="both"/>
        <w:rPr>
          <w:lang w:val="af-ZA"/>
        </w:rPr>
      </w:pPr>
      <w:r w:rsidRPr="00221A39">
        <w:rPr>
          <w:lang w:val="af-ZA"/>
        </w:rPr>
        <w:t>+ Tiểu thủ công nghiệp – Xây dựng tăng:</w:t>
      </w:r>
      <w:r w:rsidRPr="00221A39">
        <w:rPr>
          <w:lang w:val="af-ZA"/>
        </w:rPr>
        <w:tab/>
      </w:r>
      <w:r w:rsidRPr="00221A39">
        <w:rPr>
          <w:lang w:val="af-ZA"/>
        </w:rPr>
        <w:tab/>
        <w:t>19-20%</w:t>
      </w:r>
    </w:p>
    <w:p w:rsidR="00963400" w:rsidRDefault="00963400" w:rsidP="00963400">
      <w:pPr>
        <w:spacing w:line="288" w:lineRule="auto"/>
        <w:ind w:left="720"/>
        <w:jc w:val="both"/>
        <w:rPr>
          <w:lang w:val="af-ZA"/>
        </w:rPr>
      </w:pPr>
      <w:r w:rsidRPr="00221A39">
        <w:rPr>
          <w:lang w:val="af-ZA"/>
        </w:rPr>
        <w:t>+ Ngành Nông nghiệp tăng:</w:t>
      </w:r>
      <w:r w:rsidRPr="00221A39">
        <w:rPr>
          <w:lang w:val="af-ZA"/>
        </w:rPr>
        <w:tab/>
      </w:r>
      <w:r w:rsidRPr="00221A39">
        <w:rPr>
          <w:lang w:val="af-ZA"/>
        </w:rPr>
        <w:tab/>
      </w:r>
      <w:r w:rsidRPr="00221A39">
        <w:rPr>
          <w:lang w:val="af-ZA"/>
        </w:rPr>
        <w:tab/>
      </w:r>
      <w:r w:rsidRPr="00221A39">
        <w:rPr>
          <w:lang w:val="af-ZA"/>
        </w:rPr>
        <w:tab/>
        <w:t>3,7-4%</w:t>
      </w:r>
    </w:p>
    <w:p w:rsidR="00963400" w:rsidRPr="00221A39" w:rsidRDefault="00963400" w:rsidP="00963400">
      <w:pPr>
        <w:spacing w:line="288" w:lineRule="auto"/>
        <w:ind w:left="720"/>
        <w:jc w:val="both"/>
        <w:rPr>
          <w:lang w:val="af-ZA"/>
        </w:rPr>
      </w:pPr>
      <w:r>
        <w:rPr>
          <w:lang w:val="af-ZA"/>
        </w:rPr>
        <w:lastRenderedPageBreak/>
        <w:t xml:space="preserve">- </w:t>
      </w:r>
      <w:r w:rsidRPr="00221A39">
        <w:rPr>
          <w:lang w:val="af-ZA"/>
        </w:rPr>
        <w:t>Cơ cấu các ngành kinh tế dự kiến các thành phần:</w:t>
      </w:r>
    </w:p>
    <w:p w:rsidR="00963400" w:rsidRPr="00221A39" w:rsidRDefault="00963400" w:rsidP="00963400">
      <w:pPr>
        <w:spacing w:line="288" w:lineRule="auto"/>
        <w:ind w:left="720"/>
        <w:jc w:val="both"/>
        <w:rPr>
          <w:lang w:val="af-ZA"/>
        </w:rPr>
      </w:pPr>
      <w:r>
        <w:rPr>
          <w:lang w:val="af-ZA"/>
        </w:rPr>
        <w:t>+ Dịch vụ thương mại:</w:t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83,3</w:t>
      </w:r>
      <w:r w:rsidRPr="00221A39">
        <w:rPr>
          <w:lang w:val="af-ZA"/>
        </w:rPr>
        <w:t>%</w:t>
      </w:r>
    </w:p>
    <w:p w:rsidR="00963400" w:rsidRPr="00221A39" w:rsidRDefault="00963400" w:rsidP="00963400">
      <w:pPr>
        <w:spacing w:line="288" w:lineRule="auto"/>
        <w:ind w:left="720"/>
        <w:jc w:val="both"/>
        <w:rPr>
          <w:lang w:val="af-ZA"/>
        </w:rPr>
      </w:pPr>
      <w:r w:rsidRPr="00221A39">
        <w:rPr>
          <w:lang w:val="af-ZA"/>
        </w:rPr>
        <w:t>+ Tiểu th</w:t>
      </w:r>
      <w:r>
        <w:rPr>
          <w:lang w:val="af-ZA"/>
        </w:rPr>
        <w:t>ủ công nghiệp – Xây dựng:</w:t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13,4</w:t>
      </w:r>
      <w:r w:rsidRPr="00221A39">
        <w:rPr>
          <w:lang w:val="af-ZA"/>
        </w:rPr>
        <w:t>%</w:t>
      </w:r>
    </w:p>
    <w:p w:rsidR="00963400" w:rsidRDefault="00963400" w:rsidP="00963400">
      <w:pPr>
        <w:spacing w:line="288" w:lineRule="auto"/>
        <w:ind w:left="720"/>
        <w:jc w:val="both"/>
        <w:rPr>
          <w:lang w:val="af-ZA"/>
        </w:rPr>
      </w:pPr>
      <w:r>
        <w:rPr>
          <w:lang w:val="af-ZA"/>
        </w:rPr>
        <w:t>+ Nông nghiệp:</w:t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3,3</w:t>
      </w:r>
      <w:r w:rsidRPr="00221A39">
        <w:rPr>
          <w:lang w:val="af-ZA"/>
        </w:rPr>
        <w:t>%</w:t>
      </w:r>
      <w:r w:rsidRPr="00221A39">
        <w:rPr>
          <w:lang w:val="af-ZA"/>
        </w:rPr>
        <w:tab/>
      </w:r>
      <w:r w:rsidRPr="00221A39">
        <w:rPr>
          <w:lang w:val="af-ZA"/>
        </w:rPr>
        <w:tab/>
      </w:r>
      <w:r w:rsidRPr="00221A39">
        <w:rPr>
          <w:lang w:val="af-ZA"/>
        </w:rPr>
        <w:tab/>
      </w:r>
    </w:p>
    <w:p w:rsidR="00963400" w:rsidRPr="00B96CEF" w:rsidRDefault="00963400" w:rsidP="00963400">
      <w:pPr>
        <w:spacing w:line="288" w:lineRule="auto"/>
        <w:ind w:left="720"/>
        <w:jc w:val="both"/>
        <w:rPr>
          <w:lang w:val="af-ZA"/>
        </w:rPr>
      </w:pPr>
      <w:r>
        <w:rPr>
          <w:lang w:val="af-ZA"/>
        </w:rPr>
        <w:t xml:space="preserve">- </w:t>
      </w:r>
      <w:r w:rsidRPr="00221A39">
        <w:rPr>
          <w:lang w:val="af-ZA"/>
        </w:rPr>
        <w:t>Tổng thu ngân sách:</w:t>
      </w:r>
      <w:r w:rsidRPr="00221A39">
        <w:rPr>
          <w:lang w:val="af-ZA"/>
        </w:rPr>
        <w:tab/>
      </w:r>
      <w:r w:rsidRPr="00221A39">
        <w:rPr>
          <w:lang w:val="af-ZA"/>
        </w:rPr>
        <w:tab/>
      </w:r>
      <w:r w:rsidRPr="00221A39">
        <w:rPr>
          <w:lang w:val="af-ZA"/>
        </w:rPr>
        <w:tab/>
      </w:r>
      <w:r w:rsidRPr="00221A39">
        <w:rPr>
          <w:lang w:val="af-ZA"/>
        </w:rPr>
        <w:tab/>
      </w:r>
      <w:r w:rsidRPr="00221A39">
        <w:rPr>
          <w:lang w:val="af-ZA"/>
        </w:rPr>
        <w:tab/>
        <w:t>5</w:t>
      </w:r>
      <w:r>
        <w:rPr>
          <w:lang w:val="af-ZA"/>
        </w:rPr>
        <w:t>,723</w:t>
      </w:r>
      <w:r w:rsidRPr="00221A39">
        <w:rPr>
          <w:lang w:val="af-ZA"/>
        </w:rPr>
        <w:t xml:space="preserve"> tỷ đồng</w:t>
      </w:r>
    </w:p>
    <w:p w:rsidR="00963400" w:rsidRDefault="00963400" w:rsidP="00963400">
      <w:pPr>
        <w:spacing w:line="269" w:lineRule="auto"/>
        <w:ind w:firstLine="630"/>
        <w:jc w:val="both"/>
        <w:rPr>
          <w:b/>
        </w:rPr>
      </w:pPr>
      <w:proofErr w:type="gramStart"/>
      <w:r>
        <w:rPr>
          <w:b/>
        </w:rPr>
        <w:t>2.2. Hợp tác xã nông nghiệp theo dõi</w:t>
      </w:r>
      <w:proofErr w:type="gramEnd"/>
      <w:r>
        <w:rPr>
          <w:b/>
        </w:rPr>
        <w:t>, tham mưu thực hiện các chỉ tiêu</w:t>
      </w:r>
    </w:p>
    <w:p w:rsidR="00963400" w:rsidRPr="00BF3409" w:rsidRDefault="00963400" w:rsidP="00963400">
      <w:pPr>
        <w:spacing w:line="269" w:lineRule="auto"/>
        <w:ind w:firstLine="630"/>
        <w:jc w:val="both"/>
        <w:rPr>
          <w:b/>
        </w:rPr>
      </w:pPr>
      <w:r>
        <w:rPr>
          <w:lang w:val="af-ZA"/>
        </w:rPr>
        <w:t xml:space="preserve">- </w:t>
      </w:r>
      <w:r w:rsidRPr="00B96CEF">
        <w:rPr>
          <w:lang w:val="af-ZA"/>
        </w:rPr>
        <w:t>Tổng sản lượn</w:t>
      </w:r>
      <w:r>
        <w:rPr>
          <w:lang w:val="af-ZA"/>
        </w:rPr>
        <w:t>g lương thực có hạt:</w:t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3.700-3.8</w:t>
      </w:r>
      <w:r w:rsidRPr="00B96CEF">
        <w:rPr>
          <w:lang w:val="af-ZA"/>
        </w:rPr>
        <w:t>00 tấn</w:t>
      </w:r>
    </w:p>
    <w:p w:rsidR="00963400" w:rsidRDefault="00963400" w:rsidP="00963400">
      <w:pPr>
        <w:spacing w:line="269" w:lineRule="auto"/>
        <w:ind w:left="630"/>
        <w:jc w:val="both"/>
        <w:rPr>
          <w:b/>
        </w:rPr>
      </w:pPr>
      <w:r>
        <w:rPr>
          <w:b/>
        </w:rPr>
        <w:t>2.3. Ban Văn hóa xã hội chủ trì,</w:t>
      </w:r>
      <w:r w:rsidRPr="00F00796">
        <w:rPr>
          <w:b/>
        </w:rPr>
        <w:t xml:space="preserve"> </w:t>
      </w:r>
      <w:proofErr w:type="gramStart"/>
      <w:r>
        <w:rPr>
          <w:b/>
        </w:rPr>
        <w:t>theo</w:t>
      </w:r>
      <w:proofErr w:type="gramEnd"/>
      <w:r>
        <w:rPr>
          <w:b/>
        </w:rPr>
        <w:t xml:space="preserve"> dõi, tham mưu thực hiện các chỉ tiêu</w:t>
      </w:r>
    </w:p>
    <w:p w:rsidR="00963400" w:rsidRPr="00B96CEF" w:rsidRDefault="00963400" w:rsidP="00963400">
      <w:pPr>
        <w:spacing w:line="269" w:lineRule="auto"/>
        <w:ind w:firstLine="720"/>
        <w:jc w:val="both"/>
        <w:rPr>
          <w:lang w:val="af-ZA"/>
        </w:rPr>
      </w:pPr>
      <w:r>
        <w:rPr>
          <w:lang w:val="af-ZA"/>
        </w:rPr>
        <w:t xml:space="preserve">- </w:t>
      </w:r>
      <w:r w:rsidRPr="00B96CEF">
        <w:rPr>
          <w:lang w:val="af-ZA"/>
        </w:rPr>
        <w:t>Giữ vững phổ cập Mầm non cho trẻ 5 tuổi, PCGD Tiểu học; PCGD Trung học cơ sở -Xóa mù chữ.</w:t>
      </w:r>
    </w:p>
    <w:p w:rsidR="00963400" w:rsidRDefault="00963400" w:rsidP="00963400">
      <w:pPr>
        <w:spacing w:line="269" w:lineRule="auto"/>
        <w:ind w:firstLine="720"/>
        <w:jc w:val="both"/>
        <w:rPr>
          <w:lang w:val="af-ZA"/>
        </w:rPr>
      </w:pPr>
      <w:r>
        <w:rPr>
          <w:lang w:val="af-ZA"/>
        </w:rPr>
        <w:t xml:space="preserve">- </w:t>
      </w:r>
      <w:r w:rsidRPr="00B96CEF">
        <w:rPr>
          <w:lang w:val="af-ZA"/>
        </w:rPr>
        <w:t xml:space="preserve">Duy trì giữ vững danh hiệu các </w:t>
      </w:r>
      <w:r>
        <w:rPr>
          <w:lang w:val="af-ZA"/>
        </w:rPr>
        <w:t>làng văn hóa và cơ quan văn hóa và xã đạt chuẩn xã văn hóa nông thôn mới.</w:t>
      </w:r>
    </w:p>
    <w:p w:rsidR="00963400" w:rsidRPr="00B96CEF" w:rsidRDefault="00963400" w:rsidP="00963400">
      <w:pPr>
        <w:spacing w:line="269" w:lineRule="auto"/>
        <w:ind w:firstLine="720"/>
        <w:jc w:val="both"/>
        <w:rPr>
          <w:lang w:val="af-ZA"/>
        </w:rPr>
      </w:pPr>
      <w:r>
        <w:rPr>
          <w:lang w:val="af-ZA"/>
        </w:rPr>
        <w:t>- Phấn đấu</w:t>
      </w:r>
      <w:r w:rsidRPr="00B96CEF">
        <w:rPr>
          <w:lang w:val="af-ZA"/>
        </w:rPr>
        <w:t xml:space="preserve">  </w:t>
      </w:r>
      <w:r>
        <w:rPr>
          <w:vertAlign w:val="superscript"/>
          <w:lang w:val="af-ZA"/>
        </w:rPr>
        <w:t>5</w:t>
      </w:r>
      <w:r w:rsidRPr="00B96CEF">
        <w:rPr>
          <w:lang w:val="af-ZA"/>
        </w:rPr>
        <w:t>/</w:t>
      </w:r>
      <w:r w:rsidRPr="00B96CEF">
        <w:rPr>
          <w:vertAlign w:val="subscript"/>
          <w:lang w:val="af-ZA"/>
        </w:rPr>
        <w:t>5</w:t>
      </w:r>
      <w:r w:rsidRPr="00B96CEF">
        <w:rPr>
          <w:lang w:val="af-ZA"/>
        </w:rPr>
        <w:t xml:space="preserve"> </w:t>
      </w:r>
      <w:r w:rsidRPr="00B96CEF">
        <w:rPr>
          <w:vertAlign w:val="superscript"/>
          <w:lang w:val="af-ZA"/>
        </w:rPr>
        <w:t xml:space="preserve"> </w:t>
      </w:r>
      <w:r w:rsidRPr="00B96CEF">
        <w:rPr>
          <w:lang w:val="af-ZA"/>
        </w:rPr>
        <w:t>trường đạt chuẩn Quốc gia</w:t>
      </w:r>
      <w:r w:rsidRPr="00B96CEF">
        <w:rPr>
          <w:lang w:val="af-ZA"/>
        </w:rPr>
        <w:tab/>
      </w:r>
    </w:p>
    <w:p w:rsidR="00963400" w:rsidRPr="00AD1DF9" w:rsidRDefault="00963400" w:rsidP="00963400">
      <w:pPr>
        <w:spacing w:line="269" w:lineRule="auto"/>
        <w:ind w:firstLine="630"/>
        <w:jc w:val="both"/>
        <w:rPr>
          <w:b/>
        </w:rPr>
      </w:pPr>
      <w:r w:rsidRPr="00AD1DF9">
        <w:rPr>
          <w:b/>
          <w:lang w:val="af-ZA"/>
        </w:rPr>
        <w:t xml:space="preserve">2.4. Cán bộ Chính sách xã hội </w:t>
      </w:r>
      <w:r w:rsidRPr="00AD1DF9">
        <w:rPr>
          <w:b/>
        </w:rPr>
        <w:t>chủ trì, theo dõi, tham mưu thực hiện các chỉ tiêu</w:t>
      </w:r>
    </w:p>
    <w:p w:rsidR="00963400" w:rsidRPr="00B96CEF" w:rsidRDefault="00963400" w:rsidP="00963400">
      <w:pPr>
        <w:spacing w:line="269" w:lineRule="auto"/>
        <w:ind w:left="720"/>
        <w:jc w:val="both"/>
        <w:rPr>
          <w:lang w:val="af-ZA"/>
        </w:rPr>
      </w:pPr>
      <w:r>
        <w:rPr>
          <w:lang w:val="af-ZA"/>
        </w:rPr>
        <w:t xml:space="preserve">- </w:t>
      </w:r>
      <w:r w:rsidRPr="00B96CEF">
        <w:rPr>
          <w:lang w:val="af-ZA"/>
        </w:rPr>
        <w:t>Số lao động được giải quyết việc làm:</w:t>
      </w:r>
      <w:r w:rsidRPr="00B96CEF">
        <w:rPr>
          <w:lang w:val="af-ZA"/>
        </w:rPr>
        <w:tab/>
      </w:r>
      <w:r w:rsidRPr="00B96CEF">
        <w:rPr>
          <w:lang w:val="af-ZA"/>
        </w:rPr>
        <w:tab/>
        <w:t xml:space="preserve"> &gt;100 người/năm </w:t>
      </w:r>
    </w:p>
    <w:p w:rsidR="00963400" w:rsidRPr="00B96CEF" w:rsidRDefault="00963400" w:rsidP="00963400">
      <w:pPr>
        <w:spacing w:line="269" w:lineRule="auto"/>
        <w:ind w:left="720"/>
        <w:jc w:val="both"/>
        <w:rPr>
          <w:lang w:val="af-ZA"/>
        </w:rPr>
      </w:pPr>
      <w:r>
        <w:rPr>
          <w:lang w:val="af-ZA"/>
        </w:rPr>
        <w:t xml:space="preserve">- </w:t>
      </w:r>
      <w:r w:rsidRPr="00B96CEF">
        <w:rPr>
          <w:lang w:val="af-ZA"/>
        </w:rPr>
        <w:t>Phấn đấu giảm tỷ lệ hộ nghèo xuống còn</w:t>
      </w:r>
      <w:r w:rsidRPr="00B96CEF">
        <w:rPr>
          <w:lang w:val="af-ZA"/>
        </w:rPr>
        <w:tab/>
      </w:r>
      <w:r w:rsidRPr="00B96CEF">
        <w:rPr>
          <w:lang w:val="af-ZA"/>
        </w:rPr>
        <w:tab/>
        <w:t>&lt;</w:t>
      </w:r>
      <w:r>
        <w:rPr>
          <w:lang w:val="af-ZA"/>
        </w:rPr>
        <w:t>2,</w:t>
      </w:r>
      <w:r w:rsidRPr="00B96CEF">
        <w:rPr>
          <w:lang w:val="af-ZA"/>
        </w:rPr>
        <w:t>3%</w:t>
      </w:r>
    </w:p>
    <w:p w:rsidR="00963400" w:rsidRPr="00AD1DF9" w:rsidRDefault="00963400" w:rsidP="00963400">
      <w:pPr>
        <w:spacing w:line="269" w:lineRule="auto"/>
        <w:ind w:firstLine="630"/>
        <w:jc w:val="both"/>
        <w:rPr>
          <w:b/>
        </w:rPr>
      </w:pPr>
      <w:r w:rsidRPr="00491F0C">
        <w:rPr>
          <w:b/>
          <w:lang w:val="af-ZA"/>
        </w:rPr>
        <w:t>2.5. Trạm y tế và Dân số</w:t>
      </w:r>
      <w:r>
        <w:rPr>
          <w:lang w:val="af-ZA"/>
        </w:rPr>
        <w:t xml:space="preserve"> </w:t>
      </w:r>
      <w:r w:rsidRPr="00AD1DF9">
        <w:rPr>
          <w:b/>
        </w:rPr>
        <w:t>chủ trì, theo dõi, tham mưu thực hiện các chỉ tiêu</w:t>
      </w:r>
    </w:p>
    <w:p w:rsidR="00963400" w:rsidRPr="00B96CEF" w:rsidRDefault="00963400" w:rsidP="00963400">
      <w:pPr>
        <w:spacing w:line="269" w:lineRule="auto"/>
        <w:ind w:left="720"/>
        <w:jc w:val="both"/>
        <w:rPr>
          <w:lang w:val="af-ZA"/>
        </w:rPr>
      </w:pPr>
      <w:r>
        <w:rPr>
          <w:lang w:val="af-ZA"/>
        </w:rPr>
        <w:t xml:space="preserve">- </w:t>
      </w:r>
      <w:r w:rsidRPr="00B96CEF">
        <w:rPr>
          <w:lang w:val="af-ZA"/>
        </w:rPr>
        <w:t>Tỷ lệ trẻ em dưới 5 tuổi suy dinh dưỡng:</w:t>
      </w:r>
      <w:r w:rsidRPr="00B96CEF">
        <w:rPr>
          <w:lang w:val="af-ZA"/>
        </w:rPr>
        <w:tab/>
      </w:r>
      <w:r w:rsidRPr="00B96CEF">
        <w:rPr>
          <w:lang w:val="af-ZA"/>
        </w:rPr>
        <w:tab/>
      </w:r>
      <w:r w:rsidRPr="00B96CEF">
        <w:rPr>
          <w:lang w:val="vi-VN"/>
        </w:rPr>
        <w:t xml:space="preserve">&lt;  6,0%  </w:t>
      </w:r>
    </w:p>
    <w:p w:rsidR="00963400" w:rsidRDefault="00963400" w:rsidP="00963400">
      <w:pPr>
        <w:spacing w:line="269" w:lineRule="auto"/>
        <w:ind w:left="630" w:firstLine="90"/>
        <w:jc w:val="both"/>
        <w:rPr>
          <w:lang w:val="af-ZA"/>
        </w:rPr>
      </w:pPr>
      <w:r>
        <w:rPr>
          <w:lang w:val="af-ZA"/>
        </w:rPr>
        <w:t xml:space="preserve">- </w:t>
      </w:r>
      <w:r w:rsidRPr="00B96CEF">
        <w:rPr>
          <w:lang w:val="af-ZA"/>
        </w:rPr>
        <w:t>Tỷ lệ phát triển dân số tự nhiên:</w:t>
      </w:r>
      <w:r w:rsidRPr="00B96CEF">
        <w:rPr>
          <w:lang w:val="af-ZA"/>
        </w:rPr>
        <w:tab/>
      </w:r>
      <w:r w:rsidRPr="00B96CEF">
        <w:rPr>
          <w:lang w:val="af-ZA"/>
        </w:rPr>
        <w:tab/>
      </w:r>
      <w:r w:rsidRPr="00B96CEF">
        <w:rPr>
          <w:lang w:val="af-ZA"/>
        </w:rPr>
        <w:tab/>
      </w:r>
      <w:r>
        <w:rPr>
          <w:lang w:val="af-ZA"/>
        </w:rPr>
        <w:t>0,9</w:t>
      </w:r>
      <w:r w:rsidRPr="00B96CEF">
        <w:rPr>
          <w:lang w:val="af-ZA"/>
        </w:rPr>
        <w:t>-1%</w:t>
      </w:r>
    </w:p>
    <w:p w:rsidR="00963400" w:rsidRDefault="00963400" w:rsidP="00963400">
      <w:pPr>
        <w:spacing w:line="288" w:lineRule="auto"/>
        <w:ind w:left="720"/>
        <w:jc w:val="both"/>
        <w:rPr>
          <w:lang w:val="af-ZA"/>
        </w:rPr>
      </w:pPr>
      <w:r>
        <w:rPr>
          <w:lang w:val="af-ZA"/>
        </w:rPr>
        <w:t xml:space="preserve">- </w:t>
      </w:r>
      <w:r w:rsidRPr="00221A39">
        <w:rPr>
          <w:lang w:val="af-ZA"/>
        </w:rPr>
        <w:t>Tỷ lệ tham gia bảo hiểm y tế toàn dân</w:t>
      </w:r>
      <w:r>
        <w:rPr>
          <w:lang w:val="af-ZA"/>
        </w:rPr>
        <w:tab/>
      </w:r>
      <w:r>
        <w:rPr>
          <w:lang w:val="af-ZA"/>
        </w:rPr>
        <w:tab/>
        <w:t xml:space="preserve">    93%</w:t>
      </w:r>
    </w:p>
    <w:p w:rsidR="00963400" w:rsidRPr="00106D8E" w:rsidRDefault="00963400" w:rsidP="00963400">
      <w:pPr>
        <w:spacing w:line="269" w:lineRule="auto"/>
        <w:ind w:firstLine="630"/>
        <w:jc w:val="both"/>
        <w:rPr>
          <w:b/>
        </w:rPr>
      </w:pPr>
      <w:r w:rsidRPr="00106D8E">
        <w:rPr>
          <w:b/>
          <w:lang w:val="af-ZA"/>
        </w:rPr>
        <w:tab/>
        <w:t xml:space="preserve">2.6. Công chức Địa chính-xây dựng&amp;Môi trường </w:t>
      </w:r>
      <w:r w:rsidRPr="00106D8E">
        <w:rPr>
          <w:b/>
        </w:rPr>
        <w:t>chủ trì, theo dõi, tham mưu thực hiện các chỉ tiêu</w:t>
      </w:r>
    </w:p>
    <w:p w:rsidR="00963400" w:rsidRPr="00B96CEF" w:rsidRDefault="00963400" w:rsidP="00963400">
      <w:pPr>
        <w:spacing w:line="269" w:lineRule="auto"/>
        <w:ind w:firstLine="630"/>
        <w:rPr>
          <w:lang w:val="af-ZA"/>
        </w:rPr>
      </w:pPr>
      <w:r>
        <w:rPr>
          <w:lang w:val="af-ZA"/>
        </w:rPr>
        <w:t>-</w:t>
      </w:r>
      <w:r w:rsidRPr="00B96CEF">
        <w:rPr>
          <w:lang w:val="af-ZA"/>
        </w:rPr>
        <w:t xml:space="preserve"> Tỷ lệ thu gom vận chuyển rác</w:t>
      </w:r>
      <w:r>
        <w:rPr>
          <w:lang w:val="af-ZA"/>
        </w:rPr>
        <w:t xml:space="preserve"> thải sinh hoạt </w:t>
      </w:r>
      <w:r>
        <w:rPr>
          <w:lang w:val="af-ZA"/>
        </w:rPr>
        <w:tab/>
      </w:r>
      <w:r w:rsidRPr="00B96CEF">
        <w:rPr>
          <w:lang w:val="af-ZA"/>
        </w:rPr>
        <w:t>100%</w:t>
      </w:r>
    </w:p>
    <w:p w:rsidR="00266DC6" w:rsidRDefault="00266DC6" w:rsidP="00CA08DE">
      <w:pPr>
        <w:spacing w:line="264" w:lineRule="auto"/>
        <w:ind w:firstLine="630"/>
        <w:jc w:val="both"/>
        <w:rPr>
          <w:lang w:val="af-ZA"/>
        </w:rPr>
      </w:pPr>
      <w:r w:rsidRPr="001206A3">
        <w:rPr>
          <w:b/>
          <w:lang w:val="af-ZA"/>
        </w:rPr>
        <w:t>Điều 2.</w:t>
      </w:r>
      <w:r>
        <w:rPr>
          <w:lang w:val="af-ZA"/>
        </w:rPr>
        <w:t xml:space="preserve"> Quyết định này có hiệu lực kể từ ngày ký.</w:t>
      </w:r>
    </w:p>
    <w:p w:rsidR="007E4E9C" w:rsidRPr="00AE3314" w:rsidRDefault="00266DC6" w:rsidP="00615785">
      <w:pPr>
        <w:spacing w:line="264" w:lineRule="auto"/>
        <w:ind w:firstLine="630"/>
        <w:jc w:val="both"/>
        <w:rPr>
          <w:spacing w:val="-6"/>
          <w:lang w:val="sv-SE"/>
        </w:rPr>
      </w:pPr>
      <w:r w:rsidRPr="001206A3">
        <w:rPr>
          <w:b/>
          <w:lang w:val="af-ZA"/>
        </w:rPr>
        <w:t>Điều 3.</w:t>
      </w:r>
      <w:r>
        <w:rPr>
          <w:lang w:val="af-ZA"/>
        </w:rPr>
        <w:t xml:space="preserve"> </w:t>
      </w:r>
      <w:r w:rsidR="007E4E9C" w:rsidRPr="00AE3314">
        <w:rPr>
          <w:rFonts w:eastAsia=".VnTime"/>
          <w:bCs/>
          <w:iCs/>
          <w:lang w:val="sv-SE"/>
        </w:rPr>
        <w:t xml:space="preserve">Văn phòng Ủy ban nhân dân xã, các bộ phận chuyên môn thuộc Ủy ban nhân dân xã, </w:t>
      </w:r>
      <w:r w:rsidR="007E4E9C" w:rsidRPr="00AE3314">
        <w:rPr>
          <w:spacing w:val="-6"/>
          <w:lang w:val="sv-SE"/>
        </w:rPr>
        <w:t>Ban chỉ đạo xây dựng và áp dụng Hệ thống quản lý chất lượng theo TCVN ISO 9001:2008 xã chịu trách nhiệm thi hành Quyết định này./.</w:t>
      </w:r>
    </w:p>
    <w:p w:rsidR="00AD19AC" w:rsidRPr="00850282" w:rsidRDefault="00AD19AC" w:rsidP="00CA08DE">
      <w:pPr>
        <w:spacing w:line="264" w:lineRule="auto"/>
        <w:rPr>
          <w:sz w:val="20"/>
          <w:szCs w:val="20"/>
        </w:rPr>
      </w:pPr>
    </w:p>
    <w:p w:rsidR="00AD19AC" w:rsidRDefault="00AD19AC" w:rsidP="00AD19AC">
      <w:pPr>
        <w:jc w:val="both"/>
        <w:rPr>
          <w:b/>
        </w:rPr>
      </w:pPr>
      <w:r>
        <w:t xml:space="preserve"> </w:t>
      </w:r>
      <w:r w:rsidRPr="005D6099">
        <w:rPr>
          <w:b/>
          <w:i/>
          <w:sz w:val="26"/>
          <w:szCs w:val="26"/>
        </w:rPr>
        <w:t>Nơi nhận</w:t>
      </w:r>
      <w:r w:rsidRPr="005D6099">
        <w:rPr>
          <w:b/>
          <w:sz w:val="26"/>
          <w:szCs w:val="26"/>
        </w:rPr>
        <w:t>:</w:t>
      </w:r>
      <w:r>
        <w:t xml:space="preserve">                                              </w:t>
      </w:r>
      <w:r w:rsidR="00AD10E0">
        <w:t xml:space="preserve">                                 </w:t>
      </w:r>
      <w:r>
        <w:t xml:space="preserve"> </w:t>
      </w:r>
      <w:r w:rsidR="00AD10E0" w:rsidRPr="00AD10E0">
        <w:rPr>
          <w:b/>
        </w:rPr>
        <w:t>CHỦ TỊCH</w:t>
      </w:r>
      <w:r>
        <w:t xml:space="preserve">                              </w:t>
      </w:r>
    </w:p>
    <w:p w:rsidR="00AD19AC" w:rsidRPr="005D6099" w:rsidRDefault="00AD19AC" w:rsidP="00AD19AC">
      <w:pPr>
        <w:rPr>
          <w:sz w:val="24"/>
          <w:szCs w:val="24"/>
        </w:rPr>
      </w:pPr>
      <w:r w:rsidRPr="005D6099">
        <w:rPr>
          <w:sz w:val="24"/>
          <w:szCs w:val="24"/>
        </w:rPr>
        <w:t xml:space="preserve">- Như điều </w:t>
      </w:r>
      <w:r>
        <w:rPr>
          <w:sz w:val="24"/>
          <w:szCs w:val="24"/>
        </w:rPr>
        <w:t>3</w:t>
      </w:r>
      <w:r w:rsidRPr="005D6099">
        <w:rPr>
          <w:sz w:val="24"/>
          <w:szCs w:val="24"/>
        </w:rPr>
        <w:t xml:space="preserve">;                                                                 </w:t>
      </w:r>
    </w:p>
    <w:p w:rsidR="00AD19AC" w:rsidRDefault="00AD19AC" w:rsidP="00AD19AC">
      <w:r w:rsidRPr="005D6099">
        <w:rPr>
          <w:sz w:val="24"/>
          <w:szCs w:val="24"/>
        </w:rPr>
        <w:t>- Lưu VT</w:t>
      </w:r>
      <w:r>
        <w:rPr>
          <w:sz w:val="24"/>
          <w:szCs w:val="24"/>
        </w:rPr>
        <w:t>.</w:t>
      </w:r>
      <w:r>
        <w:t xml:space="preserve">             </w:t>
      </w:r>
    </w:p>
    <w:p w:rsidR="00C1541A" w:rsidRDefault="00C1541A" w:rsidP="00AD19AC"/>
    <w:p w:rsidR="00AD19AC" w:rsidRDefault="00AD19AC" w:rsidP="00AD19AC">
      <w:r>
        <w:t xml:space="preserve">  </w:t>
      </w:r>
    </w:p>
    <w:p w:rsidR="00AD10E0" w:rsidRPr="00C1541A" w:rsidRDefault="00C1541A" w:rsidP="00AD19AC">
      <w:pPr>
        <w:rPr>
          <w:b/>
        </w:rPr>
      </w:pPr>
      <w:r w:rsidRPr="00C1541A">
        <w:rPr>
          <w:b/>
        </w:rPr>
        <w:t xml:space="preserve">                                                                                                  Trần Quốc Thắng</w:t>
      </w:r>
    </w:p>
    <w:p w:rsidR="00AD10E0" w:rsidRDefault="00AD10E0" w:rsidP="00AD19AC"/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p w:rsidR="00F32501" w:rsidRDefault="00F32501" w:rsidP="005D28DE">
      <w:pPr>
        <w:spacing w:line="247" w:lineRule="auto"/>
        <w:ind w:firstLine="630"/>
        <w:jc w:val="both"/>
        <w:rPr>
          <w:lang w:val="af-ZA"/>
        </w:rPr>
      </w:pPr>
    </w:p>
    <w:sectPr w:rsidR="00F32501" w:rsidSect="005B711B">
      <w:pgSz w:w="12240" w:h="15840"/>
      <w:pgMar w:top="426" w:right="900" w:bottom="567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337"/>
    <w:multiLevelType w:val="hybridMultilevel"/>
    <w:tmpl w:val="C7823AD6"/>
    <w:lvl w:ilvl="0" w:tplc="72A46C8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1856070"/>
    <w:multiLevelType w:val="hybridMultilevel"/>
    <w:tmpl w:val="67B059A4"/>
    <w:lvl w:ilvl="0" w:tplc="8262661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1B956712"/>
    <w:multiLevelType w:val="hybridMultilevel"/>
    <w:tmpl w:val="126AEC90"/>
    <w:lvl w:ilvl="0" w:tplc="3DCE508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>
    <w:nsid w:val="3DDC50F4"/>
    <w:multiLevelType w:val="hybridMultilevel"/>
    <w:tmpl w:val="D3BC597C"/>
    <w:lvl w:ilvl="0" w:tplc="4FE685C8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4">
    <w:nsid w:val="4AA27B03"/>
    <w:multiLevelType w:val="hybridMultilevel"/>
    <w:tmpl w:val="55844186"/>
    <w:lvl w:ilvl="0" w:tplc="2F2403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isplayHorizontalDrawingGridEvery w:val="2"/>
  <w:characterSpacingControl w:val="doNotCompress"/>
  <w:compat/>
  <w:rsids>
    <w:rsidRoot w:val="00AF5821"/>
    <w:rsid w:val="000052C5"/>
    <w:rsid w:val="00006952"/>
    <w:rsid w:val="0001278D"/>
    <w:rsid w:val="00052F3A"/>
    <w:rsid w:val="0005326B"/>
    <w:rsid w:val="00054E3C"/>
    <w:rsid w:val="0006102A"/>
    <w:rsid w:val="000737ED"/>
    <w:rsid w:val="00076C1A"/>
    <w:rsid w:val="000926B8"/>
    <w:rsid w:val="00093F78"/>
    <w:rsid w:val="000B7042"/>
    <w:rsid w:val="000C1A68"/>
    <w:rsid w:val="000D369F"/>
    <w:rsid w:val="000E416F"/>
    <w:rsid w:val="00106D8E"/>
    <w:rsid w:val="001206A3"/>
    <w:rsid w:val="0014124B"/>
    <w:rsid w:val="001440DC"/>
    <w:rsid w:val="00155A01"/>
    <w:rsid w:val="00162766"/>
    <w:rsid w:val="0019616F"/>
    <w:rsid w:val="001D0019"/>
    <w:rsid w:val="001D5F29"/>
    <w:rsid w:val="001F2B16"/>
    <w:rsid w:val="001F53C6"/>
    <w:rsid w:val="002318DE"/>
    <w:rsid w:val="00252689"/>
    <w:rsid w:val="00264AB1"/>
    <w:rsid w:val="00266DC6"/>
    <w:rsid w:val="00270F9C"/>
    <w:rsid w:val="00291C67"/>
    <w:rsid w:val="0029338B"/>
    <w:rsid w:val="00293D21"/>
    <w:rsid w:val="002E1983"/>
    <w:rsid w:val="002E2CE1"/>
    <w:rsid w:val="002F5E1A"/>
    <w:rsid w:val="002F67A0"/>
    <w:rsid w:val="003008EB"/>
    <w:rsid w:val="00302D34"/>
    <w:rsid w:val="003221EC"/>
    <w:rsid w:val="00327098"/>
    <w:rsid w:val="00330461"/>
    <w:rsid w:val="0033257C"/>
    <w:rsid w:val="0033374C"/>
    <w:rsid w:val="0034453B"/>
    <w:rsid w:val="00357459"/>
    <w:rsid w:val="0036096F"/>
    <w:rsid w:val="00370F75"/>
    <w:rsid w:val="00392AF8"/>
    <w:rsid w:val="003B0F6B"/>
    <w:rsid w:val="003C47DC"/>
    <w:rsid w:val="003F4860"/>
    <w:rsid w:val="003F7A68"/>
    <w:rsid w:val="00400261"/>
    <w:rsid w:val="004014FE"/>
    <w:rsid w:val="00402289"/>
    <w:rsid w:val="0043050B"/>
    <w:rsid w:val="00436EC0"/>
    <w:rsid w:val="00440382"/>
    <w:rsid w:val="00444AA4"/>
    <w:rsid w:val="0044683B"/>
    <w:rsid w:val="0045418E"/>
    <w:rsid w:val="00460C25"/>
    <w:rsid w:val="00463461"/>
    <w:rsid w:val="00480CAA"/>
    <w:rsid w:val="00491F0C"/>
    <w:rsid w:val="0049563A"/>
    <w:rsid w:val="004A4F75"/>
    <w:rsid w:val="004B42A2"/>
    <w:rsid w:val="004B6B65"/>
    <w:rsid w:val="004D44A1"/>
    <w:rsid w:val="004E0548"/>
    <w:rsid w:val="00523020"/>
    <w:rsid w:val="00542AE5"/>
    <w:rsid w:val="00543BF0"/>
    <w:rsid w:val="00547A73"/>
    <w:rsid w:val="00556310"/>
    <w:rsid w:val="00566E9D"/>
    <w:rsid w:val="0057192B"/>
    <w:rsid w:val="00581FA9"/>
    <w:rsid w:val="00595221"/>
    <w:rsid w:val="005B4D15"/>
    <w:rsid w:val="005B711B"/>
    <w:rsid w:val="005D033F"/>
    <w:rsid w:val="005D28DE"/>
    <w:rsid w:val="005D5468"/>
    <w:rsid w:val="005D6099"/>
    <w:rsid w:val="005D66AB"/>
    <w:rsid w:val="005E3C8D"/>
    <w:rsid w:val="005F7E6D"/>
    <w:rsid w:val="00600676"/>
    <w:rsid w:val="00604F05"/>
    <w:rsid w:val="00615785"/>
    <w:rsid w:val="00620C9F"/>
    <w:rsid w:val="00622F4F"/>
    <w:rsid w:val="00625E16"/>
    <w:rsid w:val="00642E3F"/>
    <w:rsid w:val="00654A25"/>
    <w:rsid w:val="00682044"/>
    <w:rsid w:val="006B2FCB"/>
    <w:rsid w:val="006D407E"/>
    <w:rsid w:val="006D4B77"/>
    <w:rsid w:val="006E581C"/>
    <w:rsid w:val="006F3FF1"/>
    <w:rsid w:val="007072DA"/>
    <w:rsid w:val="00710A51"/>
    <w:rsid w:val="00730955"/>
    <w:rsid w:val="00743C24"/>
    <w:rsid w:val="00751872"/>
    <w:rsid w:val="00762B18"/>
    <w:rsid w:val="00781223"/>
    <w:rsid w:val="00787FD2"/>
    <w:rsid w:val="00791544"/>
    <w:rsid w:val="007A790F"/>
    <w:rsid w:val="007B2127"/>
    <w:rsid w:val="007E2E2D"/>
    <w:rsid w:val="007E3D72"/>
    <w:rsid w:val="007E4E9C"/>
    <w:rsid w:val="007E6A04"/>
    <w:rsid w:val="007E6DD3"/>
    <w:rsid w:val="007E79B7"/>
    <w:rsid w:val="007F114B"/>
    <w:rsid w:val="007F33A4"/>
    <w:rsid w:val="00800465"/>
    <w:rsid w:val="0080603A"/>
    <w:rsid w:val="00817553"/>
    <w:rsid w:val="00821F98"/>
    <w:rsid w:val="00824D02"/>
    <w:rsid w:val="00844E33"/>
    <w:rsid w:val="00850282"/>
    <w:rsid w:val="00855FCC"/>
    <w:rsid w:val="0087436C"/>
    <w:rsid w:val="00892577"/>
    <w:rsid w:val="00895462"/>
    <w:rsid w:val="008C20F7"/>
    <w:rsid w:val="008D389C"/>
    <w:rsid w:val="008F0281"/>
    <w:rsid w:val="008F1097"/>
    <w:rsid w:val="008F284B"/>
    <w:rsid w:val="00922B06"/>
    <w:rsid w:val="009453E5"/>
    <w:rsid w:val="00963400"/>
    <w:rsid w:val="00973A75"/>
    <w:rsid w:val="009841AD"/>
    <w:rsid w:val="00986647"/>
    <w:rsid w:val="00997A88"/>
    <w:rsid w:val="009A6ABA"/>
    <w:rsid w:val="009D4488"/>
    <w:rsid w:val="009D6A8B"/>
    <w:rsid w:val="009F07A8"/>
    <w:rsid w:val="009F1B26"/>
    <w:rsid w:val="00A24E28"/>
    <w:rsid w:val="00A31A5D"/>
    <w:rsid w:val="00A375C2"/>
    <w:rsid w:val="00A47CBE"/>
    <w:rsid w:val="00A77766"/>
    <w:rsid w:val="00A81550"/>
    <w:rsid w:val="00A913C0"/>
    <w:rsid w:val="00A965A7"/>
    <w:rsid w:val="00AA6A2B"/>
    <w:rsid w:val="00AB0B33"/>
    <w:rsid w:val="00AB7399"/>
    <w:rsid w:val="00AD10E0"/>
    <w:rsid w:val="00AD19AC"/>
    <w:rsid w:val="00AD1DF9"/>
    <w:rsid w:val="00AD5894"/>
    <w:rsid w:val="00AF5821"/>
    <w:rsid w:val="00B10790"/>
    <w:rsid w:val="00B21B46"/>
    <w:rsid w:val="00B31A04"/>
    <w:rsid w:val="00B46AF7"/>
    <w:rsid w:val="00B54217"/>
    <w:rsid w:val="00B55426"/>
    <w:rsid w:val="00B57E43"/>
    <w:rsid w:val="00B618ED"/>
    <w:rsid w:val="00B7516E"/>
    <w:rsid w:val="00B877F1"/>
    <w:rsid w:val="00B96CEF"/>
    <w:rsid w:val="00BA4788"/>
    <w:rsid w:val="00BB6C8B"/>
    <w:rsid w:val="00BC7FE5"/>
    <w:rsid w:val="00BE1755"/>
    <w:rsid w:val="00BE2F6E"/>
    <w:rsid w:val="00BE388B"/>
    <w:rsid w:val="00BF3409"/>
    <w:rsid w:val="00C07F0B"/>
    <w:rsid w:val="00C1541A"/>
    <w:rsid w:val="00C5309E"/>
    <w:rsid w:val="00C76F2E"/>
    <w:rsid w:val="00CA08DE"/>
    <w:rsid w:val="00CB5E61"/>
    <w:rsid w:val="00CD33C3"/>
    <w:rsid w:val="00CE0273"/>
    <w:rsid w:val="00CE5C8B"/>
    <w:rsid w:val="00CF087D"/>
    <w:rsid w:val="00CF293F"/>
    <w:rsid w:val="00D46F2F"/>
    <w:rsid w:val="00D65AA9"/>
    <w:rsid w:val="00D72FB3"/>
    <w:rsid w:val="00D75A4D"/>
    <w:rsid w:val="00DB11F8"/>
    <w:rsid w:val="00DC13A6"/>
    <w:rsid w:val="00DC4A8A"/>
    <w:rsid w:val="00DC6799"/>
    <w:rsid w:val="00DC6F13"/>
    <w:rsid w:val="00DC7990"/>
    <w:rsid w:val="00DD0D02"/>
    <w:rsid w:val="00DD6796"/>
    <w:rsid w:val="00DF26A7"/>
    <w:rsid w:val="00E019A2"/>
    <w:rsid w:val="00E05ED9"/>
    <w:rsid w:val="00E21DDB"/>
    <w:rsid w:val="00E256FF"/>
    <w:rsid w:val="00E374A7"/>
    <w:rsid w:val="00E4393F"/>
    <w:rsid w:val="00E5529C"/>
    <w:rsid w:val="00E552EB"/>
    <w:rsid w:val="00E55C04"/>
    <w:rsid w:val="00E80767"/>
    <w:rsid w:val="00EA3E9C"/>
    <w:rsid w:val="00EB1BFF"/>
    <w:rsid w:val="00EE58BF"/>
    <w:rsid w:val="00F00796"/>
    <w:rsid w:val="00F1186E"/>
    <w:rsid w:val="00F25B17"/>
    <w:rsid w:val="00F26ED1"/>
    <w:rsid w:val="00F32501"/>
    <w:rsid w:val="00F35791"/>
    <w:rsid w:val="00F42645"/>
    <w:rsid w:val="00F445AC"/>
    <w:rsid w:val="00F51663"/>
    <w:rsid w:val="00F72D37"/>
    <w:rsid w:val="00F75367"/>
    <w:rsid w:val="00F84F01"/>
    <w:rsid w:val="00F9008A"/>
    <w:rsid w:val="00F94B9E"/>
    <w:rsid w:val="00FC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21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4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ỦY BAN NHÂN DÂN              CỘNG HÒA XÃ HỘI CHỦ NGHĨA VIỆT NAM </vt:lpstr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              CỘNG HÒA XÃ HỘI CHỦ NGHĨA VIỆT NAM</dc:title>
  <dc:creator>TYTHVINH</dc:creator>
  <cp:lastModifiedBy>hp</cp:lastModifiedBy>
  <cp:revision>115</cp:revision>
  <cp:lastPrinted>2018-01-08T03:25:00Z</cp:lastPrinted>
  <dcterms:created xsi:type="dcterms:W3CDTF">2018-01-08T03:14:00Z</dcterms:created>
  <dcterms:modified xsi:type="dcterms:W3CDTF">2018-03-21T08:38:00Z</dcterms:modified>
</cp:coreProperties>
</file>