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6096"/>
      </w:tblGrid>
      <w:tr w:rsidR="000A519E" w:rsidRPr="002D3416" w:rsidTr="000B5D0E">
        <w:trPr>
          <w:trHeight w:val="851"/>
        </w:trPr>
        <w:tc>
          <w:tcPr>
            <w:tcW w:w="3510" w:type="dxa"/>
          </w:tcPr>
          <w:p w:rsidR="000A519E" w:rsidRPr="002D3416" w:rsidRDefault="007B137B" w:rsidP="0042386B">
            <w:pPr>
              <w:jc w:val="center"/>
              <w:rPr>
                <w:b/>
                <w:sz w:val="28"/>
                <w:szCs w:val="28"/>
              </w:rPr>
            </w:pPr>
            <w:r w:rsidRPr="002D3416">
              <w:rPr>
                <w:b/>
                <w:sz w:val="28"/>
                <w:szCs w:val="28"/>
              </w:rPr>
              <w:t>UỶ BAN NHÂN DÂN</w:t>
            </w:r>
          </w:p>
          <w:p w:rsidR="000A519E" w:rsidRPr="002D3416" w:rsidRDefault="00231E8D" w:rsidP="0042386B">
            <w:pPr>
              <w:jc w:val="center"/>
              <w:rPr>
                <w:sz w:val="28"/>
                <w:szCs w:val="28"/>
              </w:rPr>
            </w:pPr>
            <w:r w:rsidRPr="002D3416">
              <w:rPr>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648970</wp:posOffset>
                      </wp:positionH>
                      <wp:positionV relativeFrom="paragraph">
                        <wp:posOffset>215265</wp:posOffset>
                      </wp:positionV>
                      <wp:extent cx="571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960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16.95pt" to="9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SjEQ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"/>
                  </w:pict>
                </mc:Fallback>
              </mc:AlternateContent>
            </w:r>
            <w:r w:rsidR="007B137B" w:rsidRPr="002D3416">
              <w:rPr>
                <w:b/>
                <w:sz w:val="28"/>
                <w:szCs w:val="28"/>
              </w:rPr>
              <w:t>PHƯỜNG HƯƠNG VINH</w:t>
            </w:r>
          </w:p>
        </w:tc>
        <w:tc>
          <w:tcPr>
            <w:tcW w:w="6096" w:type="dxa"/>
          </w:tcPr>
          <w:p w:rsidR="000A519E" w:rsidRPr="002D3416" w:rsidRDefault="000A519E" w:rsidP="0042386B">
            <w:pPr>
              <w:jc w:val="center"/>
              <w:rPr>
                <w:b/>
                <w:sz w:val="28"/>
                <w:szCs w:val="28"/>
              </w:rPr>
            </w:pPr>
            <w:r w:rsidRPr="002D3416">
              <w:rPr>
                <w:b/>
                <w:sz w:val="28"/>
                <w:szCs w:val="28"/>
              </w:rPr>
              <w:t>CỘNG HÒA XÃ HỘI CHỦ NGHĨA VIỆT NAM</w:t>
            </w:r>
          </w:p>
          <w:p w:rsidR="000A519E" w:rsidRPr="002D3416" w:rsidRDefault="00231E8D" w:rsidP="0042386B">
            <w:pPr>
              <w:jc w:val="center"/>
              <w:rPr>
                <w:b/>
                <w:sz w:val="28"/>
                <w:szCs w:val="28"/>
              </w:rPr>
            </w:pPr>
            <w:r w:rsidRPr="002D3416">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789610</wp:posOffset>
                      </wp:positionH>
                      <wp:positionV relativeFrom="paragraph">
                        <wp:posOffset>215265</wp:posOffset>
                      </wp:positionV>
                      <wp:extent cx="21717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182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6.95pt" to="23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"/>
                  </w:pict>
                </mc:Fallback>
              </mc:AlternateContent>
            </w:r>
            <w:r w:rsidR="000A519E" w:rsidRPr="002D3416">
              <w:rPr>
                <w:b/>
                <w:sz w:val="28"/>
                <w:szCs w:val="28"/>
              </w:rPr>
              <w:t>Độc lập - Tự do - Hạnh phúc</w:t>
            </w:r>
          </w:p>
        </w:tc>
      </w:tr>
      <w:tr w:rsidR="000A519E" w:rsidRPr="002D3416" w:rsidTr="000B5D0E">
        <w:tc>
          <w:tcPr>
            <w:tcW w:w="3510" w:type="dxa"/>
          </w:tcPr>
          <w:p w:rsidR="000A519E" w:rsidRPr="002D3416" w:rsidRDefault="00B13096" w:rsidP="0080373B">
            <w:pPr>
              <w:jc w:val="both"/>
              <w:rPr>
                <w:sz w:val="28"/>
                <w:szCs w:val="28"/>
              </w:rPr>
            </w:pPr>
            <w:r>
              <w:rPr>
                <w:sz w:val="28"/>
                <w:szCs w:val="28"/>
              </w:rPr>
              <w:t xml:space="preserve">        Số: </w:t>
            </w:r>
            <w:r w:rsidR="00DF6657">
              <w:rPr>
                <w:sz w:val="28"/>
                <w:szCs w:val="28"/>
              </w:rPr>
              <w:t>287</w:t>
            </w:r>
            <w:r w:rsidR="0080373B">
              <w:rPr>
                <w:sz w:val="28"/>
                <w:szCs w:val="28"/>
              </w:rPr>
              <w:t>/</w:t>
            </w:r>
            <w:r w:rsidR="007B137B" w:rsidRPr="002D3416">
              <w:rPr>
                <w:sz w:val="28"/>
                <w:szCs w:val="28"/>
              </w:rPr>
              <w:t>BC-UBND</w:t>
            </w:r>
          </w:p>
        </w:tc>
        <w:tc>
          <w:tcPr>
            <w:tcW w:w="6096" w:type="dxa"/>
          </w:tcPr>
          <w:p w:rsidR="000A519E" w:rsidRPr="002D3416" w:rsidRDefault="000B2349" w:rsidP="0042386B">
            <w:pPr>
              <w:jc w:val="center"/>
              <w:rPr>
                <w:i/>
                <w:sz w:val="28"/>
                <w:szCs w:val="28"/>
              </w:rPr>
            </w:pPr>
            <w:r>
              <w:rPr>
                <w:i/>
                <w:sz w:val="28"/>
                <w:szCs w:val="28"/>
              </w:rPr>
              <w:t xml:space="preserve">   </w:t>
            </w:r>
            <w:r w:rsidR="00D5419D">
              <w:rPr>
                <w:i/>
                <w:sz w:val="28"/>
                <w:szCs w:val="28"/>
              </w:rPr>
              <w:t xml:space="preserve">      </w:t>
            </w:r>
            <w:r>
              <w:rPr>
                <w:i/>
                <w:sz w:val="28"/>
                <w:szCs w:val="28"/>
              </w:rPr>
              <w:t xml:space="preserve">  </w:t>
            </w:r>
            <w:r w:rsidR="007B137B" w:rsidRPr="002D3416">
              <w:rPr>
                <w:i/>
                <w:sz w:val="28"/>
                <w:szCs w:val="28"/>
              </w:rPr>
              <w:t>Hương Vinh</w:t>
            </w:r>
            <w:r w:rsidR="000A519E" w:rsidRPr="002D3416">
              <w:rPr>
                <w:i/>
                <w:sz w:val="28"/>
                <w:szCs w:val="28"/>
              </w:rPr>
              <w:t xml:space="preserve">, ngày </w:t>
            </w:r>
            <w:r w:rsidR="0080373B">
              <w:rPr>
                <w:i/>
                <w:sz w:val="28"/>
                <w:szCs w:val="28"/>
              </w:rPr>
              <w:t>04</w:t>
            </w:r>
            <w:r w:rsidR="00E96AB6" w:rsidRPr="002D3416">
              <w:rPr>
                <w:i/>
                <w:sz w:val="28"/>
                <w:szCs w:val="28"/>
              </w:rPr>
              <w:t xml:space="preserve"> </w:t>
            </w:r>
            <w:r w:rsidR="004937ED">
              <w:rPr>
                <w:i/>
                <w:sz w:val="28"/>
                <w:szCs w:val="28"/>
              </w:rPr>
              <w:t>thán</w:t>
            </w:r>
            <w:r w:rsidR="008C16CF">
              <w:rPr>
                <w:i/>
                <w:sz w:val="28"/>
                <w:szCs w:val="28"/>
              </w:rPr>
              <w:t>g</w:t>
            </w:r>
            <w:r w:rsidR="000A519E" w:rsidRPr="002D3416">
              <w:rPr>
                <w:i/>
                <w:sz w:val="28"/>
                <w:szCs w:val="28"/>
              </w:rPr>
              <w:t xml:space="preserve"> </w:t>
            </w:r>
            <w:r w:rsidR="0080373B">
              <w:rPr>
                <w:i/>
                <w:sz w:val="28"/>
                <w:szCs w:val="28"/>
              </w:rPr>
              <w:t>3</w:t>
            </w:r>
            <w:r w:rsidR="00BA76F1">
              <w:rPr>
                <w:i/>
                <w:sz w:val="28"/>
                <w:szCs w:val="28"/>
              </w:rPr>
              <w:t xml:space="preserve"> </w:t>
            </w:r>
            <w:r w:rsidR="000A519E" w:rsidRPr="002D3416">
              <w:rPr>
                <w:i/>
                <w:sz w:val="28"/>
                <w:szCs w:val="28"/>
              </w:rPr>
              <w:t>năm 20</w:t>
            </w:r>
            <w:r w:rsidR="009E6E4A" w:rsidRPr="002D3416">
              <w:rPr>
                <w:i/>
                <w:sz w:val="28"/>
                <w:szCs w:val="28"/>
              </w:rPr>
              <w:t>2</w:t>
            </w:r>
            <w:r w:rsidR="0080373B">
              <w:rPr>
                <w:i/>
                <w:sz w:val="28"/>
                <w:szCs w:val="28"/>
              </w:rPr>
              <w:t>2</w:t>
            </w:r>
          </w:p>
          <w:p w:rsidR="000A519E" w:rsidRPr="002D3416" w:rsidRDefault="000A519E" w:rsidP="0042386B">
            <w:pPr>
              <w:jc w:val="center"/>
              <w:rPr>
                <w:sz w:val="28"/>
                <w:szCs w:val="28"/>
              </w:rPr>
            </w:pPr>
          </w:p>
        </w:tc>
      </w:tr>
    </w:tbl>
    <w:p w:rsidR="008B1BD0" w:rsidRPr="002D3416" w:rsidRDefault="007B137B" w:rsidP="007B137B">
      <w:pPr>
        <w:spacing w:after="0" w:line="240" w:lineRule="auto"/>
        <w:jc w:val="center"/>
        <w:rPr>
          <w:b/>
          <w:sz w:val="28"/>
          <w:szCs w:val="28"/>
        </w:rPr>
      </w:pPr>
      <w:r w:rsidRPr="002D3416">
        <w:rPr>
          <w:b/>
          <w:sz w:val="28"/>
          <w:szCs w:val="28"/>
        </w:rPr>
        <w:t>BÁO CÁO</w:t>
      </w:r>
    </w:p>
    <w:p w:rsidR="007B137B" w:rsidRDefault="007B137B" w:rsidP="00FC777C">
      <w:pPr>
        <w:spacing w:after="0" w:line="240" w:lineRule="auto"/>
        <w:jc w:val="center"/>
        <w:rPr>
          <w:b/>
          <w:sz w:val="28"/>
          <w:szCs w:val="28"/>
        </w:rPr>
      </w:pPr>
      <w:r w:rsidRPr="002D3416">
        <w:rPr>
          <w:b/>
          <w:sz w:val="28"/>
          <w:szCs w:val="28"/>
        </w:rPr>
        <w:t>Kết quả thực hiện công tác Cả</w:t>
      </w:r>
      <w:r w:rsidR="00FC777C">
        <w:rPr>
          <w:b/>
          <w:sz w:val="28"/>
          <w:szCs w:val="28"/>
        </w:rPr>
        <w:t xml:space="preserve">i cách hành chính </w:t>
      </w:r>
      <w:r w:rsidR="0080373B">
        <w:rPr>
          <w:b/>
          <w:sz w:val="28"/>
          <w:szCs w:val="28"/>
        </w:rPr>
        <w:t>Quý I năm 2022</w:t>
      </w:r>
    </w:p>
    <w:p w:rsidR="00E451F5" w:rsidRPr="002D3416" w:rsidRDefault="00E451F5" w:rsidP="00E451F5">
      <w:pPr>
        <w:spacing w:after="0" w:line="240" w:lineRule="auto"/>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1953895</wp:posOffset>
                </wp:positionH>
                <wp:positionV relativeFrom="paragraph">
                  <wp:posOffset>26670</wp:posOffset>
                </wp:positionV>
                <wp:extent cx="18764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03784"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5pt,2.1pt" to="30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" strokecolor="black [3040]"/>
            </w:pict>
          </mc:Fallback>
        </mc:AlternateContent>
      </w:r>
    </w:p>
    <w:p w:rsidR="0080373B" w:rsidRPr="0080373B" w:rsidRDefault="00E451F5" w:rsidP="001D7E14">
      <w:pPr>
        <w:spacing w:after="0" w:line="264" w:lineRule="auto"/>
        <w:ind w:firstLine="567"/>
        <w:jc w:val="both"/>
        <w:rPr>
          <w:rStyle w:val="Strong"/>
          <w:b w:val="0"/>
          <w:bCs w:val="0"/>
          <w:sz w:val="28"/>
          <w:szCs w:val="28"/>
        </w:rPr>
      </w:pPr>
      <w:r w:rsidRPr="00E451F5">
        <w:rPr>
          <w:rStyle w:val="Strong"/>
          <w:b w:val="0"/>
          <w:color w:val="000000"/>
          <w:sz w:val="28"/>
          <w:szCs w:val="28"/>
        </w:rPr>
        <w:t xml:space="preserve">Thực hiện Công văn số: </w:t>
      </w:r>
      <w:r w:rsidR="0080373B">
        <w:rPr>
          <w:rStyle w:val="Strong"/>
          <w:b w:val="0"/>
          <w:color w:val="000000"/>
          <w:sz w:val="28"/>
          <w:szCs w:val="28"/>
        </w:rPr>
        <w:t>114</w:t>
      </w:r>
      <w:r w:rsidRPr="00E451F5">
        <w:rPr>
          <w:rStyle w:val="Strong"/>
          <w:b w:val="0"/>
          <w:color w:val="000000"/>
          <w:sz w:val="28"/>
          <w:szCs w:val="28"/>
        </w:rPr>
        <w:t xml:space="preserve">/PNV- CCHC ngày </w:t>
      </w:r>
      <w:r w:rsidR="0080373B">
        <w:rPr>
          <w:rStyle w:val="Strong"/>
          <w:b w:val="0"/>
          <w:color w:val="000000"/>
          <w:sz w:val="28"/>
          <w:szCs w:val="28"/>
        </w:rPr>
        <w:t>01</w:t>
      </w:r>
      <w:r w:rsidRPr="00E451F5">
        <w:rPr>
          <w:rStyle w:val="Strong"/>
          <w:b w:val="0"/>
          <w:color w:val="000000"/>
          <w:sz w:val="28"/>
          <w:szCs w:val="28"/>
        </w:rPr>
        <w:t xml:space="preserve"> tháng </w:t>
      </w:r>
      <w:r w:rsidR="0080373B">
        <w:rPr>
          <w:rStyle w:val="Strong"/>
          <w:b w:val="0"/>
          <w:color w:val="000000"/>
          <w:sz w:val="28"/>
          <w:szCs w:val="28"/>
        </w:rPr>
        <w:t>03</w:t>
      </w:r>
      <w:r w:rsidRPr="00E451F5">
        <w:rPr>
          <w:rStyle w:val="Strong"/>
          <w:b w:val="0"/>
          <w:color w:val="000000"/>
          <w:sz w:val="28"/>
          <w:szCs w:val="28"/>
        </w:rPr>
        <w:t xml:space="preserve"> năm 202</w:t>
      </w:r>
      <w:r w:rsidR="0080373B">
        <w:rPr>
          <w:rStyle w:val="Strong"/>
          <w:b w:val="0"/>
          <w:color w:val="000000"/>
          <w:sz w:val="28"/>
          <w:szCs w:val="28"/>
        </w:rPr>
        <w:t>2</w:t>
      </w:r>
      <w:r w:rsidRPr="00E451F5">
        <w:rPr>
          <w:rStyle w:val="Strong"/>
          <w:b w:val="0"/>
          <w:color w:val="000000"/>
          <w:sz w:val="28"/>
          <w:szCs w:val="28"/>
        </w:rPr>
        <w:t xml:space="preserve"> của Phòng Nội vụ thành phố Huế về việc </w:t>
      </w:r>
      <w:r w:rsidR="0080373B">
        <w:rPr>
          <w:rStyle w:val="Strong"/>
          <w:b w:val="0"/>
          <w:color w:val="000000"/>
          <w:sz w:val="28"/>
          <w:szCs w:val="28"/>
        </w:rPr>
        <w:t xml:space="preserve">thực hiện chế độ </w:t>
      </w:r>
      <w:r w:rsidRPr="00E451F5">
        <w:rPr>
          <w:rStyle w:val="Strong"/>
          <w:b w:val="0"/>
          <w:color w:val="000000"/>
          <w:sz w:val="28"/>
          <w:szCs w:val="28"/>
        </w:rPr>
        <w:t xml:space="preserve">báo cáo </w:t>
      </w:r>
      <w:r w:rsidR="0080373B">
        <w:rPr>
          <w:rStyle w:val="Strong"/>
          <w:b w:val="0"/>
          <w:color w:val="000000"/>
          <w:sz w:val="28"/>
          <w:szCs w:val="28"/>
        </w:rPr>
        <w:t>Cải cách hành chính năm 2022. Nay UBND phường báo cáo công tác</w:t>
      </w:r>
      <w:r w:rsidR="0080373B" w:rsidRPr="0080373B">
        <w:rPr>
          <w:b/>
          <w:sz w:val="28"/>
          <w:szCs w:val="28"/>
        </w:rPr>
        <w:t xml:space="preserve"> </w:t>
      </w:r>
      <w:r w:rsidR="0080373B" w:rsidRPr="0080373B">
        <w:rPr>
          <w:sz w:val="28"/>
          <w:szCs w:val="28"/>
        </w:rPr>
        <w:t>Cải cách hành chính Quý I năm 2022</w:t>
      </w:r>
      <w:r w:rsidR="0080373B">
        <w:rPr>
          <w:sz w:val="28"/>
          <w:szCs w:val="28"/>
        </w:rPr>
        <w:t xml:space="preserve"> như sau:</w:t>
      </w:r>
    </w:p>
    <w:p w:rsidR="00900EE2" w:rsidRPr="0080373B" w:rsidRDefault="00900EE2" w:rsidP="001D7E14">
      <w:pPr>
        <w:widowControl w:val="0"/>
        <w:spacing w:after="0" w:line="264" w:lineRule="auto"/>
        <w:ind w:left="567"/>
        <w:jc w:val="both"/>
        <w:rPr>
          <w:b/>
          <w:sz w:val="28"/>
          <w:szCs w:val="28"/>
        </w:rPr>
      </w:pPr>
      <w:r w:rsidRPr="002D3416">
        <w:rPr>
          <w:b/>
          <w:sz w:val="28"/>
          <w:szCs w:val="28"/>
          <w:lang w:val="vi-VN"/>
        </w:rPr>
        <w:t xml:space="preserve">I. CÔNG TÁC CHỈ ĐẠO, ĐIỀU HÀNH </w:t>
      </w:r>
      <w:r w:rsidR="0080373B">
        <w:rPr>
          <w:b/>
          <w:sz w:val="28"/>
          <w:szCs w:val="28"/>
        </w:rPr>
        <w:t>CẢI CÁCH HÀNH CHÍNH</w:t>
      </w:r>
    </w:p>
    <w:p w:rsidR="00900EE2" w:rsidRPr="002D3416" w:rsidRDefault="00900EE2" w:rsidP="001D7E14">
      <w:pPr>
        <w:widowControl w:val="0"/>
        <w:spacing w:after="0" w:line="264" w:lineRule="auto"/>
        <w:ind w:firstLine="567"/>
        <w:jc w:val="both"/>
        <w:rPr>
          <w:b/>
          <w:sz w:val="28"/>
          <w:szCs w:val="28"/>
          <w:lang w:val="vi-VN"/>
        </w:rPr>
      </w:pPr>
      <w:r w:rsidRPr="002D3416">
        <w:rPr>
          <w:b/>
          <w:sz w:val="28"/>
          <w:szCs w:val="28"/>
          <w:lang w:val="vi-VN"/>
        </w:rPr>
        <w:t>1. Về ban hành kế hoạch cải cách hành chính</w:t>
      </w:r>
    </w:p>
    <w:p w:rsidR="008D51CB" w:rsidRDefault="00900EE2" w:rsidP="001D7E14">
      <w:pPr>
        <w:pStyle w:val="Heading6"/>
        <w:spacing w:line="264" w:lineRule="auto"/>
        <w:ind w:firstLine="567"/>
        <w:jc w:val="both"/>
        <w:rPr>
          <w:rFonts w:ascii="Times New Roman" w:hAnsi="Times New Roman"/>
          <w:b w:val="0"/>
          <w:color w:val="000000"/>
          <w:szCs w:val="28"/>
        </w:rPr>
      </w:pPr>
      <w:r w:rsidRPr="00DD002E">
        <w:rPr>
          <w:rFonts w:ascii="Times New Roman" w:hAnsi="Times New Roman"/>
          <w:b w:val="0"/>
          <w:szCs w:val="28"/>
        </w:rPr>
        <w:t xml:space="preserve">Để cụ thể hóa các kế hoạch, chương trình cải cách hành chính của </w:t>
      </w:r>
      <w:r w:rsidR="005062BF" w:rsidRPr="00DD002E">
        <w:rPr>
          <w:rFonts w:ascii="Times New Roman" w:hAnsi="Times New Roman"/>
          <w:b w:val="0"/>
          <w:szCs w:val="28"/>
        </w:rPr>
        <w:t>UBND cấp trên. UBND phường</w:t>
      </w:r>
      <w:r w:rsidRPr="00DD002E">
        <w:rPr>
          <w:rFonts w:ascii="Times New Roman" w:hAnsi="Times New Roman"/>
          <w:b w:val="0"/>
          <w:szCs w:val="28"/>
        </w:rPr>
        <w:t xml:space="preserve"> đã ban hành các văn bản </w:t>
      </w:r>
      <w:r w:rsidRPr="00DD002E">
        <w:rPr>
          <w:rFonts w:ascii="Times New Roman" w:hAnsi="Times New Roman"/>
          <w:b w:val="0"/>
          <w:color w:val="000000"/>
          <w:szCs w:val="28"/>
          <w:shd w:val="clear" w:color="auto" w:fill="FFFFFF"/>
        </w:rPr>
        <w:t xml:space="preserve">trên cơ sở bám sát các nội dung, chương trình, kế hoạch CCHC của UBND tỉnh, </w:t>
      </w:r>
      <w:r w:rsidR="005062BF" w:rsidRPr="00DD002E">
        <w:rPr>
          <w:rFonts w:ascii="Times New Roman" w:hAnsi="Times New Roman"/>
          <w:b w:val="0"/>
          <w:color w:val="000000"/>
          <w:szCs w:val="28"/>
          <w:shd w:val="clear" w:color="auto" w:fill="FFFFFF"/>
        </w:rPr>
        <w:t>thành phố</w:t>
      </w:r>
      <w:r w:rsidRPr="00DD002E">
        <w:rPr>
          <w:rFonts w:ascii="Times New Roman" w:hAnsi="Times New Roman"/>
          <w:b w:val="0"/>
          <w:szCs w:val="28"/>
        </w:rPr>
        <w:t xml:space="preserve"> nhằm thực hiện công tác cải cách hành chính ở địa phương như ban hành: Quyết định số </w:t>
      </w:r>
      <w:r w:rsidR="00DD002E" w:rsidRPr="00DD002E">
        <w:rPr>
          <w:rFonts w:ascii="Times New Roman" w:hAnsi="Times New Roman"/>
          <w:b w:val="0"/>
          <w:szCs w:val="28"/>
        </w:rPr>
        <w:t>07</w:t>
      </w:r>
      <w:r w:rsidRPr="00DD002E">
        <w:rPr>
          <w:rFonts w:ascii="Times New Roman" w:hAnsi="Times New Roman"/>
          <w:b w:val="0"/>
          <w:szCs w:val="28"/>
        </w:rPr>
        <w:t xml:space="preserve">/QĐ-UBND ngày </w:t>
      </w:r>
      <w:r w:rsidR="00DD002E" w:rsidRPr="00DD002E">
        <w:rPr>
          <w:rFonts w:ascii="Times New Roman" w:hAnsi="Times New Roman"/>
          <w:b w:val="0"/>
          <w:szCs w:val="28"/>
        </w:rPr>
        <w:t>06/01/2022</w:t>
      </w:r>
      <w:r w:rsidRPr="00DD002E">
        <w:rPr>
          <w:rFonts w:ascii="Times New Roman" w:hAnsi="Times New Roman"/>
          <w:b w:val="0"/>
          <w:szCs w:val="28"/>
        </w:rPr>
        <w:t xml:space="preserve"> về Ban hành kế hoạch cải cách hành chính năm 20</w:t>
      </w:r>
      <w:r w:rsidRPr="00DD002E">
        <w:rPr>
          <w:rFonts w:ascii="Times New Roman" w:hAnsi="Times New Roman"/>
          <w:b w:val="0"/>
          <w:szCs w:val="28"/>
          <w:lang w:val="vi-VN"/>
        </w:rPr>
        <w:t>2</w:t>
      </w:r>
      <w:r w:rsidR="00DD002E" w:rsidRPr="00DD002E">
        <w:rPr>
          <w:rFonts w:ascii="Times New Roman" w:hAnsi="Times New Roman"/>
          <w:b w:val="0"/>
          <w:szCs w:val="28"/>
        </w:rPr>
        <w:t xml:space="preserve">2 của Phường Hương Vinh </w:t>
      </w:r>
      <w:r w:rsidR="00DD002E" w:rsidRPr="00DD002E">
        <w:rPr>
          <w:rFonts w:ascii="Times New Roman" w:hAnsi="Times New Roman"/>
          <w:b w:val="0"/>
        </w:rPr>
        <w:t>với trọng</w:t>
      </w:r>
      <w:r w:rsidR="00E340EA">
        <w:rPr>
          <w:rFonts w:ascii="Times New Roman" w:hAnsi="Times New Roman"/>
          <w:b w:val="0"/>
        </w:rPr>
        <w:t xml:space="preserve"> tâm là thực hiện chuyển đổi số. </w:t>
      </w:r>
      <w:r w:rsidR="008D51CB">
        <w:rPr>
          <w:rFonts w:ascii="Times New Roman" w:hAnsi="Times New Roman"/>
          <w:b w:val="0"/>
        </w:rPr>
        <w:t xml:space="preserve">UBND phường đã tổ chức hội nghị triển khai kế hoạch cải cách hành chính năm 2022 và phân công nhiệm vụ cụ thể cho cán bộ, công chức phường thực hiện các nhiệm vụ trọng tâm trong kế hoạch với </w:t>
      </w:r>
      <w:r w:rsidR="008D51CB" w:rsidRPr="008D51CB">
        <w:rPr>
          <w:rFonts w:ascii="Times New Roman" w:hAnsi="Times New Roman"/>
          <w:b w:val="0"/>
          <w:color w:val="000000"/>
          <w:szCs w:val="28"/>
        </w:rPr>
        <w:t xml:space="preserve">trọng tâm là cải cách TTHC và nâng cao chất lượng đội ngũ cán bộ, công chức trong thực thi nhiệm vụ. </w:t>
      </w:r>
    </w:p>
    <w:p w:rsidR="00E61E50" w:rsidRDefault="00E61E50" w:rsidP="001D7E14">
      <w:pPr>
        <w:spacing w:after="0" w:line="264" w:lineRule="auto"/>
        <w:rPr>
          <w:b/>
          <w:sz w:val="28"/>
          <w:szCs w:val="28"/>
        </w:rPr>
      </w:pPr>
      <w:r>
        <w:tab/>
      </w:r>
      <w:r w:rsidRPr="00E61E50">
        <w:rPr>
          <w:b/>
          <w:sz w:val="28"/>
          <w:szCs w:val="28"/>
        </w:rPr>
        <w:t xml:space="preserve">2. Công tác kiểm tra Cải cách hành chính: </w:t>
      </w:r>
    </w:p>
    <w:p w:rsidR="00203C5C" w:rsidRPr="001D7E14" w:rsidRDefault="0091024B" w:rsidP="001D7E14">
      <w:pPr>
        <w:spacing w:after="0" w:line="264" w:lineRule="auto"/>
        <w:ind w:firstLine="567"/>
        <w:jc w:val="both"/>
        <w:rPr>
          <w:rFonts w:ascii="Arial" w:hAnsi="Arial" w:cs="Arial"/>
          <w:sz w:val="28"/>
          <w:szCs w:val="28"/>
          <w:lang w:val="vi-VN"/>
        </w:rPr>
      </w:pPr>
      <w:r w:rsidRPr="002D3416">
        <w:rPr>
          <w:sz w:val="28"/>
          <w:szCs w:val="28"/>
          <w:lang w:val="vi-VN"/>
        </w:rPr>
        <w:t xml:space="preserve">Trên cơ sở các Kế hoạch do UBND </w:t>
      </w:r>
      <w:r w:rsidRPr="002D3416">
        <w:rPr>
          <w:sz w:val="28"/>
          <w:szCs w:val="28"/>
        </w:rPr>
        <w:t>phường</w:t>
      </w:r>
      <w:r w:rsidRPr="002D3416">
        <w:rPr>
          <w:sz w:val="28"/>
          <w:szCs w:val="28"/>
          <w:lang w:val="vi-VN"/>
        </w:rPr>
        <w:t xml:space="preserve"> đã ban hành. Công tác tự kiểm tra, giám sát trong </w:t>
      </w:r>
      <w:r>
        <w:rPr>
          <w:sz w:val="28"/>
          <w:szCs w:val="28"/>
        </w:rPr>
        <w:t>năm</w:t>
      </w:r>
      <w:r w:rsidRPr="002D3416">
        <w:rPr>
          <w:sz w:val="28"/>
          <w:szCs w:val="28"/>
          <w:lang w:val="vi-VN"/>
        </w:rPr>
        <w:t xml:space="preserve"> được thực hiện thường xuyên và đột xuất tại bộ phận một cửa như công tác niêm yết các thủ tục hành chính, kiểm tra quy trình giải quyết các thủ tục hành chính cho người dân của các công chức, việc sử dụng các phiếu tiếp nhận và trả kết quả. Qua công tác kiểm tra các cán bộ, công chức làm việc tại bộ phận một cửa đã nghiêm túc thực hiện đúng theo quy định; việc giải quyết các thủ tục hành chính cho người dân được nhanh chóng, hiệu quả.</w:t>
      </w:r>
      <w:r w:rsidR="00746F8B">
        <w:rPr>
          <w:rStyle w:val="text1"/>
          <w:sz w:val="28"/>
          <w:szCs w:val="28"/>
        </w:rPr>
        <w:t xml:space="preserve"> </w:t>
      </w:r>
      <w:r w:rsidRPr="00002E75">
        <w:rPr>
          <w:rStyle w:val="text1"/>
          <w:rFonts w:ascii="Times New Roman" w:hAnsi="Times New Roman" w:cs="Times New Roman"/>
          <w:bCs/>
          <w:color w:val="auto"/>
          <w:sz w:val="28"/>
          <w:szCs w:val="28"/>
          <w:lang w:val="it-IT"/>
        </w:rPr>
        <w:t xml:space="preserve">Chấp hành nghiêm túc về công tác kiểm tra, giám sát cán bộ, công chức trong việc thực hiện nghiêm kỷ luật, kỷ cương và chấp hành đúng theo chỉ thị 32 của UBND tỉnh và </w:t>
      </w:r>
      <w:r w:rsidRPr="001D7E14">
        <w:rPr>
          <w:rFonts w:cs="Times New Roman"/>
          <w:sz w:val="28"/>
          <w:szCs w:val="28"/>
          <w:lang w:val="vi-VN"/>
        </w:rPr>
        <w:t>Chỉ thị số 0</w:t>
      </w:r>
      <w:r w:rsidRPr="001D7E14">
        <w:rPr>
          <w:rFonts w:cs="Times New Roman"/>
          <w:sz w:val="28"/>
          <w:szCs w:val="28"/>
        </w:rPr>
        <w:t>6</w:t>
      </w:r>
      <w:r w:rsidRPr="001D7E14">
        <w:rPr>
          <w:rFonts w:cs="Times New Roman"/>
          <w:sz w:val="28"/>
          <w:szCs w:val="28"/>
          <w:lang w:val="vi-VN"/>
        </w:rPr>
        <w:t xml:space="preserve">/CT-UBND ngày </w:t>
      </w:r>
      <w:r w:rsidRPr="001D7E14">
        <w:rPr>
          <w:rFonts w:cs="Times New Roman"/>
          <w:sz w:val="28"/>
          <w:szCs w:val="28"/>
        </w:rPr>
        <w:t>27/12/2020</w:t>
      </w:r>
      <w:r w:rsidRPr="001D7E14">
        <w:rPr>
          <w:rFonts w:cs="Times New Roman"/>
          <w:sz w:val="28"/>
          <w:szCs w:val="28"/>
          <w:lang w:val="vi-VN"/>
        </w:rPr>
        <w:t xml:space="preserve"> của UBND </w:t>
      </w:r>
      <w:r w:rsidRPr="001D7E14">
        <w:rPr>
          <w:rFonts w:cs="Times New Roman"/>
          <w:sz w:val="28"/>
          <w:szCs w:val="28"/>
        </w:rPr>
        <w:t>thành phố</w:t>
      </w:r>
      <w:r w:rsidRPr="001D7E14">
        <w:rPr>
          <w:rFonts w:cs="Times New Roman"/>
          <w:sz w:val="28"/>
          <w:szCs w:val="28"/>
          <w:lang w:val="vi-VN"/>
        </w:rPr>
        <w:t xml:space="preserve"> </w:t>
      </w:r>
      <w:r w:rsidRPr="001D7E14">
        <w:rPr>
          <w:rFonts w:cs="Times New Roman"/>
          <w:sz w:val="28"/>
          <w:szCs w:val="28"/>
        </w:rPr>
        <w:t xml:space="preserve">Huế </w:t>
      </w:r>
      <w:r w:rsidRPr="001D7E14">
        <w:rPr>
          <w:rFonts w:cs="Times New Roman"/>
          <w:sz w:val="28"/>
          <w:szCs w:val="28"/>
          <w:lang w:val="vi-VN"/>
        </w:rPr>
        <w:t>về việc đẩy mạnh thực hiện kỷ cương, kỷ luật hành chính, chấn chỉnh lề lối làm việc, nâng cao ý thức trách nhiệm trong thi hành công vụ của cán bộ, công chức, viên chức.</w:t>
      </w:r>
    </w:p>
    <w:p w:rsidR="00900EE2" w:rsidRPr="002D3416" w:rsidRDefault="00900EE2" w:rsidP="001D7E14">
      <w:pPr>
        <w:widowControl w:val="0"/>
        <w:spacing w:after="0" w:line="264" w:lineRule="auto"/>
        <w:ind w:firstLine="567"/>
        <w:jc w:val="both"/>
        <w:rPr>
          <w:sz w:val="28"/>
          <w:szCs w:val="28"/>
          <w:lang w:val="it-IT"/>
        </w:rPr>
      </w:pPr>
      <w:r w:rsidRPr="002D3416">
        <w:rPr>
          <w:b/>
          <w:sz w:val="28"/>
          <w:szCs w:val="28"/>
          <w:lang w:val="vi-VN"/>
        </w:rPr>
        <w:t>2</w:t>
      </w:r>
      <w:r w:rsidRPr="002D3416">
        <w:rPr>
          <w:b/>
          <w:sz w:val="28"/>
          <w:szCs w:val="28"/>
          <w:lang w:val="it-IT"/>
        </w:rPr>
        <w:t>. Về công tác tuyên truyền CCHC</w:t>
      </w:r>
      <w:r w:rsidRPr="002D3416">
        <w:rPr>
          <w:sz w:val="28"/>
          <w:szCs w:val="28"/>
          <w:lang w:val="it-IT"/>
        </w:rPr>
        <w:t xml:space="preserve"> </w:t>
      </w:r>
    </w:p>
    <w:p w:rsidR="00BB7F55" w:rsidRDefault="00900EE2" w:rsidP="005F6431">
      <w:pPr>
        <w:pStyle w:val="NormalWeb"/>
        <w:spacing w:before="0" w:beforeAutospacing="0" w:after="0" w:afterAutospacing="0" w:line="250" w:lineRule="auto"/>
        <w:ind w:firstLine="567"/>
        <w:jc w:val="both"/>
        <w:rPr>
          <w:color w:val="000000"/>
          <w:sz w:val="28"/>
          <w:szCs w:val="28"/>
          <w:lang w:val="it-IT"/>
        </w:rPr>
      </w:pPr>
      <w:r w:rsidRPr="002D3416">
        <w:rPr>
          <w:sz w:val="28"/>
          <w:szCs w:val="28"/>
          <w:lang w:val="it-IT"/>
        </w:rPr>
        <w:t xml:space="preserve">Xác định công tác tuyên truyền cải cách hành chính là một trong những nhiệm vụ trọng tâm trong công tác cải cách hành chính nhằm nâng cao trách nhiệm, nhận thức cho cán bộ, công chức và nhân dân trong việc thực hiện tốt công tác cải cách hành chính tại địa phương và </w:t>
      </w:r>
      <w:r w:rsidRPr="002D3416">
        <w:rPr>
          <w:color w:val="000000"/>
          <w:sz w:val="28"/>
          <w:szCs w:val="28"/>
          <w:lang w:val="it-IT"/>
        </w:rPr>
        <w:t xml:space="preserve">nhằm kịp thời phổ biến, tuyên truyền các văn bản chỉ </w:t>
      </w:r>
      <w:r w:rsidRPr="002D3416">
        <w:rPr>
          <w:color w:val="000000"/>
          <w:sz w:val="28"/>
          <w:szCs w:val="28"/>
          <w:lang w:val="it-IT"/>
        </w:rPr>
        <w:lastRenderedPageBreak/>
        <w:t xml:space="preserve">đạo, điều hành của Trung ương, của tỉnh về Chương trình tổng thể cải cách hành chính nhà nước </w:t>
      </w:r>
      <w:r w:rsidRPr="002D3416">
        <w:rPr>
          <w:color w:val="000000"/>
          <w:sz w:val="28"/>
          <w:szCs w:val="28"/>
          <w:lang w:val="vi-VN"/>
        </w:rPr>
        <w:t xml:space="preserve">năm </w:t>
      </w:r>
      <w:r w:rsidRPr="002D3416">
        <w:rPr>
          <w:color w:val="000000"/>
          <w:sz w:val="28"/>
          <w:szCs w:val="28"/>
          <w:lang w:val="it-IT"/>
        </w:rPr>
        <w:t>202</w:t>
      </w:r>
      <w:r w:rsidR="00BB7F55">
        <w:rPr>
          <w:color w:val="000000"/>
          <w:sz w:val="28"/>
          <w:szCs w:val="28"/>
          <w:lang w:val="it-IT"/>
        </w:rPr>
        <w:t>2. UBND phường đã ban hành kế hoạch số 62/KH-UBND ngày 17/01/2022 về việc tuyên truyền cải cách hành chính trên địa bàn phường Hương Vinh năm 2022.</w:t>
      </w:r>
    </w:p>
    <w:p w:rsidR="00900EE2" w:rsidRPr="002D3416" w:rsidRDefault="00B41E78" w:rsidP="005F6431">
      <w:pPr>
        <w:pStyle w:val="NormalWeb"/>
        <w:spacing w:before="0" w:beforeAutospacing="0" w:after="0" w:afterAutospacing="0" w:line="250" w:lineRule="auto"/>
        <w:ind w:firstLine="567"/>
        <w:jc w:val="both"/>
        <w:rPr>
          <w:sz w:val="28"/>
          <w:szCs w:val="28"/>
          <w:lang w:val="it-IT"/>
        </w:rPr>
      </w:pPr>
      <w:r w:rsidRPr="002D3416">
        <w:rPr>
          <w:sz w:val="28"/>
          <w:szCs w:val="28"/>
          <w:lang w:val="it-IT"/>
        </w:rPr>
        <w:t xml:space="preserve">Các </w:t>
      </w:r>
      <w:r w:rsidR="00900EE2" w:rsidRPr="002D3416">
        <w:rPr>
          <w:sz w:val="28"/>
          <w:szCs w:val="28"/>
          <w:lang w:val="it-IT"/>
        </w:rPr>
        <w:t>hình thức tuyên truyền như sau: Tuyên truyền thông qua hệ thống Đài truyền thanh</w:t>
      </w:r>
      <w:r w:rsidR="00942C5B">
        <w:rPr>
          <w:sz w:val="28"/>
          <w:szCs w:val="28"/>
          <w:lang w:val="it-IT"/>
        </w:rPr>
        <w:t>, trang thông tin điện tử của phường</w:t>
      </w:r>
      <w:r w:rsidR="00900EE2" w:rsidRPr="002D3416">
        <w:rPr>
          <w:sz w:val="28"/>
          <w:szCs w:val="28"/>
          <w:lang w:val="it-IT"/>
        </w:rPr>
        <w:t xml:space="preserve"> và tuyên truyền lồng ghép thông qua các buổi hội </w:t>
      </w:r>
      <w:r w:rsidR="00F55B6A" w:rsidRPr="002D3416">
        <w:rPr>
          <w:sz w:val="28"/>
          <w:szCs w:val="28"/>
          <w:lang w:val="it-IT"/>
        </w:rPr>
        <w:t>nghị, giao ban</w:t>
      </w:r>
      <w:r>
        <w:rPr>
          <w:sz w:val="28"/>
          <w:szCs w:val="28"/>
          <w:lang w:val="it-IT"/>
        </w:rPr>
        <w:t xml:space="preserve"> </w:t>
      </w:r>
      <w:r w:rsidR="00900EE2" w:rsidRPr="002D3416">
        <w:rPr>
          <w:sz w:val="28"/>
          <w:szCs w:val="28"/>
          <w:lang w:val="it-IT"/>
        </w:rPr>
        <w:t xml:space="preserve">và hội họp của các ban ngành đoàn thể </w:t>
      </w:r>
      <w:r w:rsidR="00F55B6A" w:rsidRPr="002D3416">
        <w:rPr>
          <w:sz w:val="28"/>
          <w:szCs w:val="28"/>
          <w:lang w:val="it-IT"/>
        </w:rPr>
        <w:t>phường</w:t>
      </w:r>
      <w:r w:rsidR="00900EE2" w:rsidRPr="002D3416">
        <w:rPr>
          <w:sz w:val="28"/>
          <w:szCs w:val="28"/>
          <w:lang w:val="it-IT"/>
        </w:rPr>
        <w:t xml:space="preserve">, </w:t>
      </w:r>
      <w:r>
        <w:rPr>
          <w:sz w:val="28"/>
          <w:szCs w:val="28"/>
          <w:lang w:val="it-IT"/>
        </w:rPr>
        <w:t>T</w:t>
      </w:r>
      <w:r w:rsidR="00793C2B">
        <w:rPr>
          <w:sz w:val="28"/>
          <w:szCs w:val="28"/>
          <w:lang w:val="it-IT"/>
        </w:rPr>
        <w:t>ổ</w:t>
      </w:r>
      <w:r>
        <w:rPr>
          <w:sz w:val="28"/>
          <w:szCs w:val="28"/>
          <w:lang w:val="it-IT"/>
        </w:rPr>
        <w:t xml:space="preserve"> dân phố</w:t>
      </w:r>
      <w:r w:rsidR="00900EE2" w:rsidRPr="002D3416">
        <w:rPr>
          <w:sz w:val="28"/>
          <w:szCs w:val="28"/>
          <w:lang w:val="it-IT"/>
        </w:rPr>
        <w:t xml:space="preserve"> để tuyên truyền, phổ biến các văn bản liên quan đến cải cách hành chính về Quyết định của UBND tỉnh Thừa Thiên Huế về công bố, sửa đổi và chuẩn hóa các thủ tục hành chính lên lên trang thông tin điện tử của </w:t>
      </w:r>
      <w:r w:rsidR="00F55B6A" w:rsidRPr="002D3416">
        <w:rPr>
          <w:sz w:val="28"/>
          <w:szCs w:val="28"/>
          <w:lang w:val="it-IT"/>
        </w:rPr>
        <w:t>phường</w:t>
      </w:r>
      <w:r w:rsidR="00900EE2" w:rsidRPr="002D3416">
        <w:rPr>
          <w:sz w:val="28"/>
          <w:szCs w:val="28"/>
          <w:lang w:val="it-IT"/>
        </w:rPr>
        <w:t>.</w:t>
      </w:r>
      <w:r w:rsidR="00793C2B">
        <w:rPr>
          <w:sz w:val="28"/>
          <w:szCs w:val="28"/>
          <w:lang w:val="it-IT"/>
        </w:rPr>
        <w:t>..</w:t>
      </w:r>
    </w:p>
    <w:p w:rsidR="00822C96" w:rsidRPr="002D3416" w:rsidRDefault="00822C96" w:rsidP="005F6431">
      <w:pPr>
        <w:widowControl w:val="0"/>
        <w:spacing w:after="0" w:line="250" w:lineRule="auto"/>
        <w:ind w:firstLine="720"/>
        <w:jc w:val="both"/>
        <w:rPr>
          <w:b/>
          <w:sz w:val="28"/>
          <w:szCs w:val="28"/>
          <w:lang w:val="vi-VN"/>
        </w:rPr>
      </w:pPr>
      <w:r w:rsidRPr="002D3416">
        <w:rPr>
          <w:b/>
          <w:sz w:val="28"/>
          <w:szCs w:val="28"/>
          <w:lang w:val="vi-VN"/>
        </w:rPr>
        <w:t>II. KẾT QUẢ THỰC HIỆN CÔNG TÁC CẢI CÁCH HÀNH CHÍNH</w:t>
      </w:r>
    </w:p>
    <w:p w:rsidR="00822C96" w:rsidRPr="00661D91" w:rsidRDefault="00822C96" w:rsidP="005F6431">
      <w:pPr>
        <w:widowControl w:val="0"/>
        <w:spacing w:after="0" w:line="250" w:lineRule="auto"/>
        <w:ind w:firstLine="720"/>
        <w:jc w:val="both"/>
        <w:rPr>
          <w:b/>
          <w:sz w:val="28"/>
          <w:szCs w:val="28"/>
          <w:lang w:val="vi-VN"/>
        </w:rPr>
      </w:pPr>
      <w:r w:rsidRPr="002D3416">
        <w:rPr>
          <w:b/>
          <w:sz w:val="28"/>
          <w:szCs w:val="28"/>
          <w:lang w:val="vi-VN"/>
        </w:rPr>
        <w:t>1. Cải cách thể ch</w:t>
      </w:r>
      <w:r w:rsidR="00661D91">
        <w:rPr>
          <w:b/>
          <w:sz w:val="28"/>
          <w:szCs w:val="28"/>
          <w:lang w:val="vi-VN"/>
        </w:rPr>
        <w:t>ế</w:t>
      </w:r>
      <w:r w:rsidRPr="002D3416">
        <w:rPr>
          <w:sz w:val="28"/>
          <w:szCs w:val="28"/>
          <w:lang w:val="vi-VN"/>
        </w:rPr>
        <w:t xml:space="preserve"> </w:t>
      </w:r>
    </w:p>
    <w:p w:rsidR="002E71B6" w:rsidRPr="00661D91" w:rsidRDefault="00661D91" w:rsidP="005F6431">
      <w:pPr>
        <w:pStyle w:val="rtejustify"/>
        <w:shd w:val="clear" w:color="auto" w:fill="FFFFFF"/>
        <w:spacing w:before="0" w:beforeAutospacing="0" w:after="0" w:afterAutospacing="0" w:line="250" w:lineRule="auto"/>
        <w:ind w:firstLine="567"/>
        <w:jc w:val="both"/>
        <w:rPr>
          <w:b/>
          <w:bCs/>
          <w:color w:val="FF0000"/>
          <w:sz w:val="28"/>
          <w:szCs w:val="28"/>
        </w:rPr>
      </w:pPr>
      <w:r w:rsidRPr="00661D91">
        <w:rPr>
          <w:rStyle w:val="Strong"/>
          <w:b w:val="0"/>
          <w:sz w:val="28"/>
          <w:szCs w:val="28"/>
        </w:rPr>
        <w:t>UBND phường</w:t>
      </w:r>
      <w:r w:rsidR="002E71B6" w:rsidRPr="00661D91">
        <w:rPr>
          <w:rStyle w:val="Strong"/>
          <w:b w:val="0"/>
          <w:sz w:val="28"/>
          <w:szCs w:val="28"/>
        </w:rPr>
        <w:t xml:space="preserve"> đã xây dựng và triển khai thực hiện Kế hoạch </w:t>
      </w:r>
      <w:r w:rsidRPr="00661D91">
        <w:rPr>
          <w:rStyle w:val="Strong"/>
          <w:b w:val="0"/>
          <w:sz w:val="28"/>
          <w:szCs w:val="28"/>
        </w:rPr>
        <w:t>28</w:t>
      </w:r>
      <w:r w:rsidR="002E71B6" w:rsidRPr="00661D91">
        <w:rPr>
          <w:rStyle w:val="Strong"/>
          <w:b w:val="0"/>
          <w:sz w:val="28"/>
          <w:szCs w:val="28"/>
        </w:rPr>
        <w:t xml:space="preserve">/KH-UBND ngày </w:t>
      </w:r>
      <w:r w:rsidRPr="00661D91">
        <w:rPr>
          <w:rStyle w:val="Strong"/>
          <w:b w:val="0"/>
          <w:sz w:val="28"/>
          <w:szCs w:val="28"/>
        </w:rPr>
        <w:t>10/01/2022</w:t>
      </w:r>
      <w:r w:rsidR="002E71B6" w:rsidRPr="00661D91">
        <w:rPr>
          <w:rStyle w:val="Strong"/>
          <w:b w:val="0"/>
          <w:sz w:val="28"/>
          <w:szCs w:val="28"/>
        </w:rPr>
        <w:t xml:space="preserve"> về việc xây dựng, kiểm tra, rà soát, hệ thống hóa văn bản quy phạm pháp luật trên địa bàn </w:t>
      </w:r>
      <w:r w:rsidRPr="00661D91">
        <w:rPr>
          <w:rStyle w:val="Strong"/>
          <w:b w:val="0"/>
          <w:sz w:val="28"/>
          <w:szCs w:val="28"/>
        </w:rPr>
        <w:t>phường</w:t>
      </w:r>
      <w:r w:rsidR="002E71B6" w:rsidRPr="00661D91">
        <w:rPr>
          <w:rStyle w:val="Strong"/>
          <w:b w:val="0"/>
          <w:sz w:val="28"/>
          <w:szCs w:val="28"/>
        </w:rPr>
        <w:t xml:space="preserve"> năm 2022, Kế hoạch số </w:t>
      </w:r>
      <w:r w:rsidRPr="00661D91">
        <w:rPr>
          <w:rStyle w:val="Strong"/>
          <w:b w:val="0"/>
          <w:sz w:val="28"/>
          <w:szCs w:val="28"/>
        </w:rPr>
        <w:t>26</w:t>
      </w:r>
      <w:r w:rsidR="002E71B6" w:rsidRPr="00661D91">
        <w:rPr>
          <w:rStyle w:val="Strong"/>
          <w:b w:val="0"/>
          <w:sz w:val="28"/>
          <w:szCs w:val="28"/>
        </w:rPr>
        <w:t xml:space="preserve">/KH- UBND ngày </w:t>
      </w:r>
      <w:r w:rsidRPr="00661D91">
        <w:rPr>
          <w:rStyle w:val="Strong"/>
          <w:b w:val="0"/>
          <w:sz w:val="28"/>
          <w:szCs w:val="28"/>
        </w:rPr>
        <w:t>10/01/2022</w:t>
      </w:r>
      <w:r w:rsidR="002E71B6" w:rsidRPr="00661D91">
        <w:rPr>
          <w:rStyle w:val="Strong"/>
          <w:b w:val="0"/>
          <w:sz w:val="28"/>
          <w:szCs w:val="28"/>
        </w:rPr>
        <w:t xml:space="preserve"> về theo dõi tình hình thi hành pháp luật năm 2022, Kế hoạch số </w:t>
      </w:r>
      <w:r w:rsidRPr="00661D91">
        <w:rPr>
          <w:rStyle w:val="Strong"/>
          <w:b w:val="0"/>
          <w:sz w:val="28"/>
          <w:szCs w:val="28"/>
        </w:rPr>
        <w:t>59</w:t>
      </w:r>
      <w:r w:rsidR="002E71B6" w:rsidRPr="00661D91">
        <w:rPr>
          <w:rStyle w:val="Strong"/>
          <w:b w:val="0"/>
          <w:sz w:val="28"/>
          <w:szCs w:val="28"/>
        </w:rPr>
        <w:t xml:space="preserve">/KH- UBND ngày </w:t>
      </w:r>
      <w:r w:rsidRPr="00661D91">
        <w:rPr>
          <w:rStyle w:val="Strong"/>
          <w:b w:val="0"/>
          <w:sz w:val="28"/>
          <w:szCs w:val="28"/>
        </w:rPr>
        <w:t>17/01/2022</w:t>
      </w:r>
      <w:r w:rsidR="002E71B6" w:rsidRPr="00661D91">
        <w:rPr>
          <w:rStyle w:val="Strong"/>
          <w:b w:val="0"/>
          <w:sz w:val="28"/>
          <w:szCs w:val="28"/>
        </w:rPr>
        <w:t xml:space="preserve"> về phổ biến, giáo dục pháp luật năm 2022</w:t>
      </w:r>
      <w:r w:rsidR="002E71B6" w:rsidRPr="00661D91">
        <w:rPr>
          <w:rStyle w:val="Strong"/>
          <w:b w:val="0"/>
          <w:color w:val="FF0000"/>
          <w:sz w:val="28"/>
          <w:szCs w:val="28"/>
        </w:rPr>
        <w:t>.</w:t>
      </w:r>
    </w:p>
    <w:p w:rsidR="00661D91" w:rsidRDefault="002E6C43" w:rsidP="005F6431">
      <w:pPr>
        <w:shd w:val="clear" w:color="auto" w:fill="FFFFFF"/>
        <w:spacing w:after="0" w:line="250" w:lineRule="auto"/>
        <w:ind w:firstLine="567"/>
        <w:jc w:val="both"/>
        <w:rPr>
          <w:sz w:val="28"/>
          <w:szCs w:val="28"/>
        </w:rPr>
      </w:pPr>
      <w:r>
        <w:rPr>
          <w:color w:val="000000"/>
          <w:sz w:val="28"/>
          <w:szCs w:val="28"/>
        </w:rPr>
        <w:t>UBND phường triển khai</w:t>
      </w:r>
      <w:r>
        <w:rPr>
          <w:color w:val="000000"/>
          <w:sz w:val="28"/>
          <w:szCs w:val="28"/>
          <w:lang w:val="vi-VN"/>
        </w:rPr>
        <w:t xml:space="preserve"> Nghị định 34/201</w:t>
      </w:r>
      <w:r>
        <w:rPr>
          <w:color w:val="000000"/>
          <w:sz w:val="28"/>
          <w:szCs w:val="28"/>
        </w:rPr>
        <w:t>6</w:t>
      </w:r>
      <w:r>
        <w:rPr>
          <w:color w:val="000000"/>
          <w:sz w:val="28"/>
          <w:szCs w:val="28"/>
          <w:lang w:val="vi-VN"/>
        </w:rPr>
        <w:t>/NĐ- CP của Chính phủ ngày 14/5/201</w:t>
      </w:r>
      <w:r>
        <w:rPr>
          <w:color w:val="000000"/>
          <w:sz w:val="28"/>
          <w:szCs w:val="28"/>
        </w:rPr>
        <w:t>6</w:t>
      </w:r>
      <w:r>
        <w:rPr>
          <w:color w:val="000000"/>
          <w:sz w:val="28"/>
          <w:szCs w:val="28"/>
          <w:lang w:val="vi-VN"/>
        </w:rPr>
        <w:t xml:space="preserve"> về quy định chi tiết một số điều và biện pháp thi hành Luật ban hành văn bản quy phạm pháp luật</w:t>
      </w:r>
      <w:r>
        <w:rPr>
          <w:color w:val="000000"/>
          <w:sz w:val="28"/>
          <w:szCs w:val="28"/>
        </w:rPr>
        <w:t xml:space="preserve"> cho cán bộ, công chức phường</w:t>
      </w:r>
      <w:r w:rsidR="005E0BD8">
        <w:rPr>
          <w:color w:val="000000"/>
          <w:sz w:val="28"/>
          <w:szCs w:val="28"/>
        </w:rPr>
        <w:t xml:space="preserve"> để thực hiện tốt hơn trong công tác ban hành và rà soát các văn bản QPPL do HĐND và UBND phường ban hành. </w:t>
      </w:r>
      <w:r w:rsidR="005E0BD8">
        <w:rPr>
          <w:sz w:val="28"/>
          <w:szCs w:val="28"/>
        </w:rPr>
        <w:t xml:space="preserve">Số lượng văn bản QPPL do HĐND và UBND phường ban hành trong quý I/2022: 0 văn bản. </w:t>
      </w:r>
    </w:p>
    <w:p w:rsidR="00317EB8" w:rsidRPr="00317EB8" w:rsidRDefault="00317EB8" w:rsidP="005F6431">
      <w:pPr>
        <w:shd w:val="clear" w:color="auto" w:fill="FFFFFF"/>
        <w:spacing w:after="0" w:line="250" w:lineRule="auto"/>
        <w:ind w:firstLine="567"/>
        <w:jc w:val="both"/>
        <w:rPr>
          <w:b/>
          <w:bCs/>
          <w:color w:val="000000"/>
          <w:sz w:val="28"/>
          <w:szCs w:val="28"/>
        </w:rPr>
      </w:pPr>
      <w:r>
        <w:rPr>
          <w:sz w:val="28"/>
          <w:szCs w:val="28"/>
        </w:rPr>
        <w:t>Trong Quý I</w:t>
      </w:r>
      <w:r w:rsidR="00A927B9">
        <w:rPr>
          <w:sz w:val="28"/>
          <w:szCs w:val="28"/>
        </w:rPr>
        <w:t>,</w:t>
      </w:r>
      <w:r>
        <w:rPr>
          <w:sz w:val="28"/>
          <w:szCs w:val="28"/>
        </w:rPr>
        <w:t xml:space="preserve"> UBND phường đã đẩy mạnh công tác tuyên truyền các văn bản</w:t>
      </w:r>
      <w:r w:rsidR="00A927B9">
        <w:rPr>
          <w:sz w:val="28"/>
          <w:szCs w:val="28"/>
        </w:rPr>
        <w:t xml:space="preserve"> và Nghị định của Chính phủ mới có hiệu lực trên Đài truyền thanh phường, Trang thông tin điện tử và qua các cuộc họp phường, Tổ dân phố để cán bộ, công chức và nhân dân được biết để thực hiện. </w:t>
      </w:r>
      <w:r>
        <w:rPr>
          <w:sz w:val="28"/>
          <w:szCs w:val="28"/>
        </w:rPr>
        <w:t xml:space="preserve"> </w:t>
      </w:r>
    </w:p>
    <w:p w:rsidR="00822C96" w:rsidRPr="002D3416" w:rsidRDefault="00822C96" w:rsidP="005F6431">
      <w:pPr>
        <w:widowControl w:val="0"/>
        <w:spacing w:after="0" w:line="250" w:lineRule="auto"/>
        <w:ind w:firstLine="720"/>
        <w:jc w:val="both"/>
        <w:rPr>
          <w:sz w:val="28"/>
          <w:szCs w:val="28"/>
          <w:lang w:val="vi-VN"/>
        </w:rPr>
      </w:pPr>
      <w:r w:rsidRPr="002D3416">
        <w:rPr>
          <w:b/>
          <w:sz w:val="28"/>
          <w:szCs w:val="28"/>
          <w:lang w:val="vi-VN"/>
        </w:rPr>
        <w:t>2. Về cải cách thủ tục hành chính</w:t>
      </w:r>
      <w:r w:rsidRPr="002D3416">
        <w:rPr>
          <w:sz w:val="28"/>
          <w:szCs w:val="28"/>
          <w:lang w:val="vi-VN"/>
        </w:rPr>
        <w:t xml:space="preserve"> </w:t>
      </w:r>
    </w:p>
    <w:p w:rsidR="00C31E62" w:rsidRPr="00C31E62" w:rsidRDefault="00C31E62" w:rsidP="005F6431">
      <w:pPr>
        <w:pStyle w:val="rtejustify"/>
        <w:shd w:val="clear" w:color="auto" w:fill="FFFFFF"/>
        <w:spacing w:before="0" w:beforeAutospacing="0" w:after="0" w:afterAutospacing="0" w:line="250" w:lineRule="auto"/>
        <w:ind w:firstLine="567"/>
        <w:jc w:val="both"/>
        <w:rPr>
          <w:b/>
          <w:bCs/>
          <w:color w:val="000000"/>
          <w:sz w:val="28"/>
          <w:szCs w:val="28"/>
        </w:rPr>
      </w:pPr>
      <w:r w:rsidRPr="00C31E62">
        <w:rPr>
          <w:b/>
          <w:bCs/>
          <w:color w:val="000000"/>
          <w:sz w:val="28"/>
          <w:szCs w:val="28"/>
        </w:rPr>
        <w:t>- Về kiểm soát TTHC:</w:t>
      </w:r>
    </w:p>
    <w:p w:rsidR="00746F8B" w:rsidRPr="005F6431" w:rsidRDefault="002E71B6" w:rsidP="005F6431">
      <w:pPr>
        <w:pStyle w:val="rtejustify"/>
        <w:shd w:val="clear" w:color="auto" w:fill="FFFFFF"/>
        <w:spacing w:before="0" w:beforeAutospacing="0" w:after="0" w:afterAutospacing="0" w:line="250" w:lineRule="auto"/>
        <w:ind w:firstLine="567"/>
        <w:jc w:val="both"/>
        <w:rPr>
          <w:sz w:val="28"/>
          <w:szCs w:val="28"/>
          <w:lang w:val="vi-VN"/>
        </w:rPr>
      </w:pPr>
      <w:r>
        <w:rPr>
          <w:bCs/>
          <w:color w:val="000000"/>
          <w:sz w:val="28"/>
          <w:szCs w:val="28"/>
        </w:rPr>
        <w:t>UBND phường đã ban hành Kế hoạch số 63/KH-UBND ngày 17/01/2022 về kiểm soát thủ tục h</w:t>
      </w:r>
      <w:r w:rsidR="00C576A5">
        <w:rPr>
          <w:bCs/>
          <w:color w:val="000000"/>
          <w:sz w:val="28"/>
          <w:szCs w:val="28"/>
        </w:rPr>
        <w:t xml:space="preserve">ành chính năm 2022, Kế hoạch số </w:t>
      </w:r>
      <w:r w:rsidR="00C43BCB">
        <w:rPr>
          <w:bCs/>
          <w:color w:val="000000"/>
          <w:sz w:val="28"/>
          <w:szCs w:val="28"/>
        </w:rPr>
        <w:t>114</w:t>
      </w:r>
      <w:r>
        <w:rPr>
          <w:bCs/>
          <w:color w:val="000000"/>
          <w:sz w:val="28"/>
          <w:szCs w:val="28"/>
        </w:rPr>
        <w:t>/KH-UBND ngày 2</w:t>
      </w:r>
      <w:r w:rsidR="00C43BCB">
        <w:rPr>
          <w:bCs/>
          <w:color w:val="000000"/>
          <w:sz w:val="28"/>
          <w:szCs w:val="28"/>
        </w:rPr>
        <w:t>5</w:t>
      </w:r>
      <w:r>
        <w:rPr>
          <w:bCs/>
          <w:color w:val="000000"/>
          <w:sz w:val="28"/>
          <w:szCs w:val="28"/>
        </w:rPr>
        <w:t>/01/2022 về rà soát, đánh giá thủ tục hành chính năm 202</w:t>
      </w:r>
      <w:r w:rsidR="00C43BCB">
        <w:rPr>
          <w:bCs/>
          <w:color w:val="000000"/>
          <w:sz w:val="28"/>
          <w:szCs w:val="28"/>
        </w:rPr>
        <w:t>2</w:t>
      </w:r>
      <w:r w:rsidR="00C576A5">
        <w:rPr>
          <w:bCs/>
          <w:color w:val="000000"/>
          <w:sz w:val="28"/>
          <w:szCs w:val="28"/>
        </w:rPr>
        <w:t xml:space="preserve">. </w:t>
      </w:r>
      <w:r w:rsidR="00C576A5" w:rsidRPr="002D3416">
        <w:rPr>
          <w:sz w:val="28"/>
          <w:szCs w:val="28"/>
          <w:lang w:val="vi-VN"/>
        </w:rPr>
        <w:t xml:space="preserve">Ủy ban nhân dân </w:t>
      </w:r>
      <w:r w:rsidR="00C576A5" w:rsidRPr="002D3416">
        <w:rPr>
          <w:sz w:val="28"/>
          <w:szCs w:val="28"/>
        </w:rPr>
        <w:t>phường đã</w:t>
      </w:r>
      <w:r w:rsidR="00C576A5" w:rsidRPr="002D3416">
        <w:rPr>
          <w:sz w:val="28"/>
          <w:szCs w:val="28"/>
          <w:lang w:val="vi-VN"/>
        </w:rPr>
        <w:t xml:space="preserve"> chỉ đạo các ban, ngành </w:t>
      </w:r>
      <w:r w:rsidR="00C576A5" w:rsidRPr="002D3416">
        <w:rPr>
          <w:sz w:val="28"/>
          <w:szCs w:val="28"/>
        </w:rPr>
        <w:t>phường</w:t>
      </w:r>
      <w:r w:rsidR="00C576A5" w:rsidRPr="002D3416">
        <w:rPr>
          <w:sz w:val="28"/>
          <w:szCs w:val="28"/>
          <w:lang w:val="vi-VN"/>
        </w:rPr>
        <w:t xml:space="preserve"> rà soát các thủ tục hành chính liên quan đến cá nhân, hộ gia đình, tổ chức, doanh nghiệp. Cập nhật áp dụng kịp thời đối với các thủ tục hành chính có văn bản điều chỉnh mới của Tỉnh và niêm yết công khai tại Bộ phận tiếp nhận và trả kết quả </w:t>
      </w:r>
      <w:r w:rsidR="00C576A5" w:rsidRPr="002D3416">
        <w:rPr>
          <w:sz w:val="28"/>
          <w:szCs w:val="28"/>
        </w:rPr>
        <w:t>phường</w:t>
      </w:r>
      <w:r w:rsidR="00746F8B">
        <w:rPr>
          <w:sz w:val="28"/>
          <w:szCs w:val="28"/>
          <w:lang w:val="vi-VN"/>
        </w:rPr>
        <w:t xml:space="preserve">, </w:t>
      </w:r>
      <w:r w:rsidR="00C576A5" w:rsidRPr="002D3416">
        <w:rPr>
          <w:sz w:val="28"/>
          <w:szCs w:val="28"/>
          <w:lang w:val="vi-VN"/>
        </w:rPr>
        <w:t xml:space="preserve">đăng tải trên Trang Thông tin điện tử của Ủy ban nhân dân </w:t>
      </w:r>
      <w:r w:rsidR="00C576A5" w:rsidRPr="002D3416">
        <w:rPr>
          <w:sz w:val="28"/>
          <w:szCs w:val="28"/>
        </w:rPr>
        <w:t>phường</w:t>
      </w:r>
      <w:r w:rsidR="00C576A5" w:rsidRPr="002D3416">
        <w:rPr>
          <w:sz w:val="28"/>
          <w:szCs w:val="28"/>
          <w:lang w:val="vi-VN"/>
        </w:rPr>
        <w:t xml:space="preserve"> cho công dân, tổ chức và doanh nghiệp được biết để giám sát và thực hiện thủ tục hành chính. </w:t>
      </w:r>
    </w:p>
    <w:p w:rsidR="005F6431" w:rsidRPr="002D3416" w:rsidRDefault="00822C96" w:rsidP="005F6431">
      <w:pPr>
        <w:spacing w:after="0" w:line="250" w:lineRule="auto"/>
        <w:ind w:firstLine="720"/>
        <w:jc w:val="both"/>
        <w:rPr>
          <w:sz w:val="28"/>
          <w:szCs w:val="28"/>
          <w:lang w:val="vi-VN"/>
        </w:rPr>
      </w:pPr>
      <w:r w:rsidRPr="002D3416">
        <w:rPr>
          <w:sz w:val="28"/>
          <w:szCs w:val="28"/>
          <w:lang w:val="vi-VN"/>
        </w:rPr>
        <w:t>Niêm yết công khai tại trụ sở các thông tin về địa chỉ mail, số điện thoại của cơ quan và trang bị hòm thư góp ý để tiếp nhận xử lý phản ánh, kiến nghị, khiếu nại của cá nhân, tổ chức về quy định hành chính theo Nghị định số 20/2008/NĐ-CP. Trong</w:t>
      </w:r>
      <w:r w:rsidR="00C576A5">
        <w:rPr>
          <w:sz w:val="28"/>
          <w:szCs w:val="28"/>
        </w:rPr>
        <w:t xml:space="preserve"> quý I</w:t>
      </w:r>
      <w:r w:rsidRPr="002D3416">
        <w:rPr>
          <w:sz w:val="28"/>
          <w:szCs w:val="28"/>
          <w:lang w:val="vi-VN"/>
        </w:rPr>
        <w:t xml:space="preserve"> năm 202</w:t>
      </w:r>
      <w:r w:rsidRPr="002D3416">
        <w:rPr>
          <w:sz w:val="28"/>
          <w:szCs w:val="28"/>
        </w:rPr>
        <w:t>1</w:t>
      </w:r>
      <w:r w:rsidRPr="002D3416">
        <w:rPr>
          <w:sz w:val="28"/>
          <w:szCs w:val="28"/>
          <w:lang w:val="vi-VN"/>
        </w:rPr>
        <w:t xml:space="preserve">, UBND </w:t>
      </w:r>
      <w:r w:rsidR="00AD5B74" w:rsidRPr="002D3416">
        <w:rPr>
          <w:sz w:val="28"/>
          <w:szCs w:val="28"/>
        </w:rPr>
        <w:t>phường</w:t>
      </w:r>
      <w:r w:rsidRPr="002D3416">
        <w:rPr>
          <w:sz w:val="28"/>
          <w:szCs w:val="28"/>
          <w:lang w:val="vi-VN"/>
        </w:rPr>
        <w:t xml:space="preserve"> không nhận được bất kỳ phản ánh, kiến nghị nào của các tổ chức, cá nhân liên quan đến các quy định về thủ tục hành chính.</w:t>
      </w:r>
    </w:p>
    <w:p w:rsidR="00C31E62" w:rsidRPr="00C31E62" w:rsidRDefault="00C31E62" w:rsidP="0064171A">
      <w:pPr>
        <w:widowControl w:val="0"/>
        <w:spacing w:after="0" w:line="264" w:lineRule="auto"/>
        <w:ind w:firstLine="567"/>
        <w:jc w:val="both"/>
        <w:rPr>
          <w:b/>
          <w:color w:val="000000"/>
          <w:sz w:val="28"/>
          <w:szCs w:val="28"/>
          <w:lang w:val="it-IT"/>
        </w:rPr>
      </w:pPr>
      <w:r w:rsidRPr="00C31E62">
        <w:rPr>
          <w:b/>
          <w:color w:val="000000"/>
          <w:sz w:val="28"/>
          <w:szCs w:val="28"/>
          <w:lang w:val="it-IT"/>
        </w:rPr>
        <w:lastRenderedPageBreak/>
        <w:t>- Tình hình tổ chức và hoạt động của Bộ phận một cửa phường:</w:t>
      </w:r>
    </w:p>
    <w:p w:rsidR="00661D91" w:rsidRDefault="00C31E62" w:rsidP="0064171A">
      <w:pPr>
        <w:widowControl w:val="0"/>
        <w:spacing w:after="0" w:line="264" w:lineRule="auto"/>
        <w:ind w:firstLine="567"/>
        <w:jc w:val="both"/>
        <w:rPr>
          <w:color w:val="000000"/>
          <w:sz w:val="28"/>
          <w:szCs w:val="28"/>
          <w:lang w:val="it-IT"/>
        </w:rPr>
      </w:pPr>
      <w:r>
        <w:rPr>
          <w:color w:val="000000"/>
          <w:sz w:val="28"/>
          <w:szCs w:val="28"/>
          <w:lang w:val="it-IT"/>
        </w:rPr>
        <w:t xml:space="preserve">Tại </w:t>
      </w:r>
      <w:r w:rsidR="00661D91">
        <w:rPr>
          <w:color w:val="000000"/>
          <w:sz w:val="28"/>
          <w:szCs w:val="28"/>
          <w:lang w:val="it-IT"/>
        </w:rPr>
        <w:t xml:space="preserve">Bộ phận “Tiếp nhận và trả kết quả” </w:t>
      </w:r>
      <w:r>
        <w:rPr>
          <w:color w:val="000000"/>
          <w:sz w:val="28"/>
          <w:szCs w:val="28"/>
          <w:lang w:val="it-IT"/>
        </w:rPr>
        <w:t>phường bố trí</w:t>
      </w:r>
      <w:r w:rsidR="00661D91">
        <w:rPr>
          <w:color w:val="000000"/>
          <w:sz w:val="28"/>
          <w:szCs w:val="28"/>
          <w:lang w:val="it-IT"/>
        </w:rPr>
        <w:t>: 0</w:t>
      </w:r>
      <w:r>
        <w:rPr>
          <w:color w:val="000000"/>
          <w:sz w:val="28"/>
          <w:szCs w:val="28"/>
          <w:lang w:val="it-IT"/>
        </w:rPr>
        <w:t>1</w:t>
      </w:r>
      <w:r w:rsidR="00661D91">
        <w:rPr>
          <w:color w:val="000000"/>
          <w:sz w:val="28"/>
          <w:szCs w:val="28"/>
          <w:lang w:val="it-IT"/>
        </w:rPr>
        <w:t xml:space="preserve"> công chức Văn phòng - Thống kê, 02 công chức Tư pháp - Hộ tịch, 02 công chức Địa chính - Xây dựng, 01 công chức Văn hóa - Xã hội. Đội ngũ công chức làm việc tại Bộ phận một cửa</w:t>
      </w:r>
      <w:r>
        <w:rPr>
          <w:color w:val="000000"/>
          <w:sz w:val="28"/>
          <w:szCs w:val="28"/>
          <w:lang w:val="it-IT"/>
        </w:rPr>
        <w:t xml:space="preserve"> của</w:t>
      </w:r>
      <w:r w:rsidR="00661D91">
        <w:rPr>
          <w:color w:val="000000"/>
          <w:sz w:val="28"/>
          <w:szCs w:val="28"/>
          <w:lang w:val="it-IT"/>
        </w:rPr>
        <w:t xml:space="preserve"> </w:t>
      </w:r>
      <w:r>
        <w:rPr>
          <w:color w:val="000000"/>
          <w:sz w:val="28"/>
          <w:szCs w:val="28"/>
          <w:lang w:val="it-IT"/>
        </w:rPr>
        <w:t>phường có trình độ chuyên môn nghiệp vụ tốt,</w:t>
      </w:r>
      <w:r w:rsidR="00661D91">
        <w:rPr>
          <w:color w:val="000000"/>
          <w:sz w:val="28"/>
          <w:szCs w:val="28"/>
          <w:lang w:val="it-IT"/>
        </w:rPr>
        <w:t xml:space="preserve"> cơ bản đáp ứng được yêu cầu nhiệm vụ đượ</w:t>
      </w:r>
      <w:r>
        <w:rPr>
          <w:color w:val="000000"/>
          <w:sz w:val="28"/>
          <w:szCs w:val="28"/>
          <w:lang w:val="it-IT"/>
        </w:rPr>
        <w:t xml:space="preserve">c giao, có phẩm chất đạo đức tốt </w:t>
      </w:r>
      <w:r w:rsidR="00661D91">
        <w:rPr>
          <w:color w:val="000000"/>
          <w:sz w:val="28"/>
          <w:szCs w:val="28"/>
          <w:lang w:val="it-IT"/>
        </w:rPr>
        <w:t>trong thi hành nhiệm vụ, luôn tuân thủ các quy định, nội quy làm việc củ</w:t>
      </w:r>
      <w:r>
        <w:rPr>
          <w:color w:val="000000"/>
          <w:sz w:val="28"/>
          <w:szCs w:val="28"/>
          <w:lang w:val="it-IT"/>
        </w:rPr>
        <w:t>a cơ quan.</w:t>
      </w:r>
    </w:p>
    <w:p w:rsidR="00661D91" w:rsidRPr="000A7BDC" w:rsidRDefault="00251EE3" w:rsidP="0064171A">
      <w:pPr>
        <w:widowControl w:val="0"/>
        <w:spacing w:after="0" w:line="264" w:lineRule="auto"/>
        <w:ind w:firstLine="567"/>
        <w:jc w:val="both"/>
        <w:rPr>
          <w:color w:val="000000"/>
          <w:sz w:val="28"/>
          <w:szCs w:val="28"/>
          <w:lang w:val="it-IT"/>
        </w:rPr>
      </w:pPr>
      <w:r>
        <w:rPr>
          <w:color w:val="000000"/>
          <w:sz w:val="28"/>
          <w:szCs w:val="28"/>
          <w:lang w:val="it-IT"/>
        </w:rPr>
        <w:t>Bộ phận Tiếp nhận và Trả kết quả của phường có diện tích trên 40m</w:t>
      </w:r>
      <w:r>
        <w:rPr>
          <w:color w:val="000000"/>
          <w:sz w:val="28"/>
          <w:szCs w:val="28"/>
          <w:vertAlign w:val="superscript"/>
          <w:lang w:val="it-IT"/>
        </w:rPr>
        <w:t xml:space="preserve">2 </w:t>
      </w:r>
      <w:r>
        <w:rPr>
          <w:color w:val="000000"/>
          <w:sz w:val="28"/>
          <w:szCs w:val="28"/>
          <w:lang w:val="it-IT"/>
        </w:rPr>
        <w:t>đáp ứng cho việc tiế</w:t>
      </w:r>
      <w:r w:rsidR="00746F8B">
        <w:rPr>
          <w:color w:val="000000"/>
          <w:sz w:val="28"/>
          <w:szCs w:val="28"/>
          <w:lang w:val="it-IT"/>
        </w:rPr>
        <w:t xml:space="preserve">p dân; </w:t>
      </w:r>
      <w:r w:rsidR="00661D91" w:rsidRPr="000A7BDC">
        <w:rPr>
          <w:color w:val="000000"/>
          <w:sz w:val="28"/>
          <w:szCs w:val="28"/>
          <w:lang w:val="it-IT"/>
        </w:rPr>
        <w:t>phòng làm việ</w:t>
      </w:r>
      <w:r w:rsidR="00746F8B">
        <w:rPr>
          <w:color w:val="000000"/>
          <w:sz w:val="28"/>
          <w:szCs w:val="28"/>
          <w:lang w:val="it-IT"/>
        </w:rPr>
        <w:t>c được</w:t>
      </w:r>
      <w:r w:rsidR="00661D91" w:rsidRPr="000A7BDC">
        <w:rPr>
          <w:color w:val="000000"/>
          <w:sz w:val="28"/>
          <w:szCs w:val="28"/>
          <w:lang w:val="it-IT"/>
        </w:rPr>
        <w:t xml:space="preserve"> trang bị </w:t>
      </w:r>
      <w:r w:rsidR="00746F8B">
        <w:rPr>
          <w:color w:val="000000"/>
          <w:sz w:val="28"/>
          <w:szCs w:val="28"/>
          <w:lang w:val="it-IT"/>
        </w:rPr>
        <w:t xml:space="preserve"> cơ sở vật chất </w:t>
      </w:r>
      <w:r w:rsidR="00661D91" w:rsidRPr="000A7BDC">
        <w:rPr>
          <w:color w:val="000000"/>
          <w:sz w:val="28"/>
          <w:szCs w:val="28"/>
          <w:lang w:val="it-IT"/>
        </w:rPr>
        <w:t>cơ bản đáp</w:t>
      </w:r>
      <w:r w:rsidR="00661D91">
        <w:rPr>
          <w:color w:val="000000"/>
          <w:sz w:val="28"/>
          <w:szCs w:val="28"/>
          <w:lang w:val="it-IT"/>
        </w:rPr>
        <w:t xml:space="preserve"> ứng yêu cầu</w:t>
      </w:r>
      <w:r w:rsidR="00D85A31">
        <w:rPr>
          <w:color w:val="000000"/>
          <w:sz w:val="28"/>
          <w:szCs w:val="28"/>
          <w:lang w:val="it-IT"/>
        </w:rPr>
        <w:t xml:space="preserve"> hiện nay gồm:</w:t>
      </w:r>
      <w:r w:rsidR="00661D91">
        <w:rPr>
          <w:color w:val="000000"/>
          <w:sz w:val="28"/>
          <w:szCs w:val="28"/>
          <w:lang w:val="it-IT"/>
        </w:rPr>
        <w:t xml:space="preserve"> 08 máy vi tính, 02 máy Scan, </w:t>
      </w:r>
      <w:r w:rsidR="00D85A31">
        <w:rPr>
          <w:color w:val="000000"/>
          <w:sz w:val="28"/>
          <w:szCs w:val="28"/>
          <w:lang w:val="it-IT"/>
        </w:rPr>
        <w:t>01 máy</w:t>
      </w:r>
      <w:r w:rsidR="00661D91">
        <w:rPr>
          <w:color w:val="000000"/>
          <w:sz w:val="28"/>
          <w:szCs w:val="28"/>
          <w:lang w:val="it-IT"/>
        </w:rPr>
        <w:t xml:space="preserve"> Photocopy</w:t>
      </w:r>
      <w:r w:rsidR="003F1A4B">
        <w:rPr>
          <w:color w:val="000000"/>
          <w:sz w:val="28"/>
          <w:szCs w:val="28"/>
          <w:lang w:val="it-IT"/>
        </w:rPr>
        <w:t>, 05 máy in.</w:t>
      </w:r>
      <w:r w:rsidR="00661D91">
        <w:rPr>
          <w:color w:val="000000"/>
          <w:sz w:val="28"/>
          <w:szCs w:val="28"/>
          <w:lang w:val="it-IT"/>
        </w:rPr>
        <w:t xml:space="preserve"> </w:t>
      </w:r>
      <w:r w:rsidR="003F1A4B">
        <w:rPr>
          <w:color w:val="000000"/>
          <w:sz w:val="28"/>
          <w:szCs w:val="28"/>
          <w:lang w:val="it-IT"/>
        </w:rPr>
        <w:t xml:space="preserve">Công </w:t>
      </w:r>
      <w:r w:rsidR="00661D91">
        <w:rPr>
          <w:color w:val="000000"/>
          <w:sz w:val="28"/>
          <w:szCs w:val="28"/>
          <w:lang w:val="it-IT"/>
        </w:rPr>
        <w:t xml:space="preserve">chức </w:t>
      </w:r>
      <w:r w:rsidR="003F1A4B">
        <w:rPr>
          <w:color w:val="000000"/>
          <w:sz w:val="28"/>
          <w:szCs w:val="28"/>
          <w:lang w:val="it-IT"/>
        </w:rPr>
        <w:t xml:space="preserve">phường </w:t>
      </w:r>
      <w:r w:rsidR="00661D91">
        <w:rPr>
          <w:color w:val="000000"/>
          <w:sz w:val="28"/>
          <w:szCs w:val="28"/>
          <w:lang w:val="it-IT"/>
        </w:rPr>
        <w:t xml:space="preserve">từng bước sử dụng </w:t>
      </w:r>
      <w:r w:rsidR="003F1A4B">
        <w:rPr>
          <w:color w:val="000000"/>
          <w:sz w:val="28"/>
          <w:szCs w:val="28"/>
          <w:lang w:val="it-IT"/>
        </w:rPr>
        <w:t xml:space="preserve">tốt </w:t>
      </w:r>
      <w:r w:rsidR="00661D91">
        <w:rPr>
          <w:color w:val="000000"/>
          <w:sz w:val="28"/>
          <w:szCs w:val="28"/>
          <w:lang w:val="it-IT"/>
        </w:rPr>
        <w:t>các phần mềm dùng chung của Tỉ</w:t>
      </w:r>
      <w:r w:rsidR="00571603">
        <w:rPr>
          <w:color w:val="000000"/>
          <w:sz w:val="28"/>
          <w:szCs w:val="28"/>
          <w:lang w:val="it-IT"/>
        </w:rPr>
        <w:t>nh.</w:t>
      </w:r>
    </w:p>
    <w:p w:rsidR="00661D91" w:rsidRDefault="00661D91" w:rsidP="0064171A">
      <w:pPr>
        <w:spacing w:after="0" w:line="264" w:lineRule="auto"/>
        <w:ind w:firstLine="720"/>
        <w:jc w:val="both"/>
        <w:rPr>
          <w:sz w:val="28"/>
          <w:szCs w:val="28"/>
        </w:rPr>
      </w:pPr>
      <w:r w:rsidRPr="00343284">
        <w:rPr>
          <w:sz w:val="28"/>
          <w:szCs w:val="28"/>
          <w:lang w:val="vi-VN"/>
        </w:rPr>
        <w:t>Căn cứ Quyết định 24/2017/QĐ – UBND ngày 04/5/2017 của UBND tỉnh về ban hành quy định chính sách hỗ trợ cho cán bộ, công chức viên chức làm việc tại trung tâm hành chính công tỉnh, cấp huyện, và bộ phận tiếp nhận và trả kết quả xã trên địa bàn tỉnh Thừa Thiên Huế</w:t>
      </w:r>
      <w:r>
        <w:rPr>
          <w:sz w:val="28"/>
          <w:szCs w:val="28"/>
        </w:rPr>
        <w:t>; qua đó hằng tháng hỗ trợ 04 xuất cho 4 công chức với mỗi xuất 3</w:t>
      </w:r>
      <w:r w:rsidR="005E3991">
        <w:rPr>
          <w:sz w:val="28"/>
          <w:szCs w:val="28"/>
        </w:rPr>
        <w:t>5</w:t>
      </w:r>
      <w:r>
        <w:rPr>
          <w:sz w:val="28"/>
          <w:szCs w:val="28"/>
        </w:rPr>
        <w:t>0.000 đồng/tháng.</w:t>
      </w:r>
    </w:p>
    <w:p w:rsidR="00661D91" w:rsidRDefault="005E3991" w:rsidP="0064171A">
      <w:pPr>
        <w:spacing w:after="0" w:line="264" w:lineRule="auto"/>
        <w:ind w:firstLine="720"/>
        <w:jc w:val="both"/>
        <w:rPr>
          <w:sz w:val="28"/>
          <w:szCs w:val="28"/>
        </w:rPr>
      </w:pPr>
      <w:r w:rsidRPr="005E3991">
        <w:rPr>
          <w:b/>
          <w:sz w:val="28"/>
          <w:szCs w:val="28"/>
        </w:rPr>
        <w:t>-</w:t>
      </w:r>
      <w:r w:rsidR="00661D91" w:rsidRPr="005E3991">
        <w:rPr>
          <w:b/>
          <w:sz w:val="28"/>
          <w:szCs w:val="28"/>
        </w:rPr>
        <w:t xml:space="preserve"> Kết quả số hóa hồ sơ, giấy tờ, kết quả giải quyết TTHC</w:t>
      </w:r>
      <w:r w:rsidR="00661D91">
        <w:rPr>
          <w:sz w:val="28"/>
          <w:szCs w:val="28"/>
        </w:rPr>
        <w:t xml:space="preserve">: Đã tiến hành số hóa </w:t>
      </w:r>
      <w:r w:rsidR="00746F8B">
        <w:rPr>
          <w:sz w:val="28"/>
          <w:szCs w:val="28"/>
        </w:rPr>
        <w:t>682/687</w:t>
      </w:r>
      <w:r w:rsidR="00661D91">
        <w:rPr>
          <w:sz w:val="28"/>
          <w:szCs w:val="28"/>
        </w:rPr>
        <w:t xml:space="preserve"> hồ</w:t>
      </w:r>
      <w:r w:rsidR="00746F8B">
        <w:rPr>
          <w:sz w:val="28"/>
          <w:szCs w:val="28"/>
        </w:rPr>
        <w:t xml:space="preserve"> sơ, đạt tỷ lệ 99,3% </w:t>
      </w:r>
      <w:r w:rsidR="00661D91">
        <w:rPr>
          <w:sz w:val="28"/>
          <w:szCs w:val="28"/>
        </w:rPr>
        <w:t>các lĩnh vực bao gồm Bảo trợ xã hội, đất đai, hộ tịch, người có công, liên thông lĩnh vực ngườ</w:t>
      </w:r>
      <w:r w:rsidR="00A56C6E">
        <w:rPr>
          <w:sz w:val="28"/>
          <w:szCs w:val="28"/>
        </w:rPr>
        <w:t>i có công…</w:t>
      </w:r>
    </w:p>
    <w:p w:rsidR="00661D91" w:rsidRDefault="005E3991" w:rsidP="0064171A">
      <w:pPr>
        <w:spacing w:after="0" w:line="264" w:lineRule="auto"/>
        <w:ind w:firstLine="720"/>
        <w:jc w:val="both"/>
        <w:rPr>
          <w:sz w:val="28"/>
          <w:szCs w:val="28"/>
        </w:rPr>
      </w:pPr>
      <w:r>
        <w:rPr>
          <w:sz w:val="28"/>
          <w:szCs w:val="28"/>
        </w:rPr>
        <w:t>-</w:t>
      </w:r>
      <w:r w:rsidR="00661D91" w:rsidRPr="005E3991">
        <w:rPr>
          <w:b/>
          <w:sz w:val="28"/>
          <w:szCs w:val="28"/>
        </w:rPr>
        <w:t xml:space="preserve"> Tổng hợp, cập nhật kết quả giải quyết hồ sơ TTHC tạ</w:t>
      </w:r>
      <w:r>
        <w:rPr>
          <w:b/>
          <w:sz w:val="28"/>
          <w:szCs w:val="28"/>
        </w:rPr>
        <w:t>i phường</w:t>
      </w:r>
      <w:r w:rsidR="00661D91">
        <w:rPr>
          <w:sz w:val="28"/>
          <w:szCs w:val="28"/>
        </w:rPr>
        <w:t>:</w:t>
      </w:r>
    </w:p>
    <w:p w:rsidR="00661D91" w:rsidRPr="00FA4DE7" w:rsidRDefault="00661D91" w:rsidP="0064171A">
      <w:pPr>
        <w:spacing w:after="0" w:line="264" w:lineRule="auto"/>
        <w:ind w:firstLine="720"/>
        <w:jc w:val="both"/>
        <w:rPr>
          <w:sz w:val="28"/>
          <w:szCs w:val="28"/>
        </w:rPr>
      </w:pPr>
      <w:r w:rsidRPr="00FA4DE7">
        <w:rPr>
          <w:sz w:val="28"/>
          <w:szCs w:val="28"/>
        </w:rPr>
        <w:t xml:space="preserve">Từ ngày </w:t>
      </w:r>
      <w:r w:rsidR="00A56C6E" w:rsidRPr="00FA4DE7">
        <w:rPr>
          <w:sz w:val="28"/>
          <w:szCs w:val="28"/>
        </w:rPr>
        <w:t>15/12/</w:t>
      </w:r>
      <w:r w:rsidRPr="00FA4DE7">
        <w:rPr>
          <w:sz w:val="28"/>
          <w:szCs w:val="28"/>
        </w:rPr>
        <w:t>2</w:t>
      </w:r>
      <w:r w:rsidR="00A56C6E" w:rsidRPr="00FA4DE7">
        <w:rPr>
          <w:sz w:val="28"/>
          <w:szCs w:val="28"/>
        </w:rPr>
        <w:t>021</w:t>
      </w:r>
      <w:r w:rsidRPr="00FA4DE7">
        <w:rPr>
          <w:sz w:val="28"/>
          <w:szCs w:val="28"/>
        </w:rPr>
        <w:t xml:space="preserve"> đến ngày 04/03/2022 </w:t>
      </w:r>
      <w:r w:rsidR="00A56C6E" w:rsidRPr="00FA4DE7">
        <w:rPr>
          <w:sz w:val="28"/>
          <w:szCs w:val="28"/>
        </w:rPr>
        <w:t xml:space="preserve">UBND phường </w:t>
      </w:r>
      <w:r w:rsidRPr="00FA4DE7">
        <w:rPr>
          <w:sz w:val="28"/>
          <w:szCs w:val="28"/>
        </w:rPr>
        <w:t xml:space="preserve">đã tiếp nhận và giải quyết: </w:t>
      </w:r>
      <w:r w:rsidR="00A56C6E" w:rsidRPr="00FA4DE7">
        <w:rPr>
          <w:sz w:val="28"/>
          <w:szCs w:val="28"/>
        </w:rPr>
        <w:t>687</w:t>
      </w:r>
      <w:r w:rsidRPr="00FA4DE7">
        <w:rPr>
          <w:sz w:val="28"/>
          <w:szCs w:val="28"/>
        </w:rPr>
        <w:t xml:space="preserve"> hồ sơ; trong đó:</w:t>
      </w:r>
      <w:r w:rsidR="00A56C6E" w:rsidRPr="00FA4DE7">
        <w:rPr>
          <w:sz w:val="28"/>
          <w:szCs w:val="28"/>
        </w:rPr>
        <w:t xml:space="preserve"> </w:t>
      </w:r>
      <w:r w:rsidRPr="00FA4DE7">
        <w:rPr>
          <w:sz w:val="28"/>
          <w:szCs w:val="28"/>
        </w:rPr>
        <w:t xml:space="preserve">Đã giải quyết </w:t>
      </w:r>
      <w:r w:rsidR="00487EE4" w:rsidRPr="00FA4DE7">
        <w:rPr>
          <w:sz w:val="28"/>
          <w:szCs w:val="28"/>
        </w:rPr>
        <w:t>670</w:t>
      </w:r>
      <w:r w:rsidRPr="00FA4DE7">
        <w:rPr>
          <w:sz w:val="28"/>
          <w:szCs w:val="28"/>
        </w:rPr>
        <w:t xml:space="preserve"> hồ sơ: Đúng hạn </w:t>
      </w:r>
      <w:r w:rsidR="00487EE4" w:rsidRPr="00FA4DE7">
        <w:rPr>
          <w:sz w:val="28"/>
          <w:szCs w:val="28"/>
        </w:rPr>
        <w:t>663</w:t>
      </w:r>
      <w:r w:rsidRPr="00FA4DE7">
        <w:rPr>
          <w:sz w:val="28"/>
          <w:szCs w:val="28"/>
        </w:rPr>
        <w:t xml:space="preserve"> hồ sơ, trể hạn </w:t>
      </w:r>
      <w:r w:rsidR="00487EE4" w:rsidRPr="00FA4DE7">
        <w:rPr>
          <w:sz w:val="28"/>
          <w:szCs w:val="28"/>
        </w:rPr>
        <w:t>07</w:t>
      </w:r>
      <w:r w:rsidRPr="00FA4DE7">
        <w:rPr>
          <w:sz w:val="28"/>
          <w:szCs w:val="28"/>
        </w:rPr>
        <w:t xml:space="preserve"> hồ</w:t>
      </w:r>
      <w:r w:rsidR="005E3991" w:rsidRPr="00FA4DE7">
        <w:rPr>
          <w:sz w:val="28"/>
          <w:szCs w:val="28"/>
        </w:rPr>
        <w:t xml:space="preserve"> sơ.</w:t>
      </w:r>
      <w:r w:rsidRPr="00FA4DE7">
        <w:rPr>
          <w:sz w:val="28"/>
          <w:szCs w:val="28"/>
        </w:rPr>
        <w:t xml:space="preserve"> Đang giải quyết </w:t>
      </w:r>
      <w:r w:rsidR="00487EE4" w:rsidRPr="00FA4DE7">
        <w:rPr>
          <w:sz w:val="28"/>
          <w:szCs w:val="28"/>
        </w:rPr>
        <w:t>17</w:t>
      </w:r>
      <w:r w:rsidRPr="00FA4DE7">
        <w:rPr>
          <w:sz w:val="28"/>
          <w:szCs w:val="28"/>
        </w:rPr>
        <w:t xml:space="preserve"> hồ sơ: Trong hạn 1</w:t>
      </w:r>
      <w:r w:rsidR="00487EE4" w:rsidRPr="00FA4DE7">
        <w:rPr>
          <w:sz w:val="28"/>
          <w:szCs w:val="28"/>
        </w:rPr>
        <w:t>2</w:t>
      </w:r>
      <w:r w:rsidRPr="00FA4DE7">
        <w:rPr>
          <w:sz w:val="28"/>
          <w:szCs w:val="28"/>
        </w:rPr>
        <w:t xml:space="preserve"> hồ</w:t>
      </w:r>
      <w:r w:rsidR="00487EE4" w:rsidRPr="00FA4DE7">
        <w:rPr>
          <w:sz w:val="28"/>
          <w:szCs w:val="28"/>
        </w:rPr>
        <w:t xml:space="preserve"> sơ, trễ hẹn: 05 hồ sơ.</w:t>
      </w:r>
    </w:p>
    <w:p w:rsidR="00661D91" w:rsidRDefault="005E3991" w:rsidP="0064171A">
      <w:pPr>
        <w:widowControl w:val="0"/>
        <w:spacing w:after="0" w:line="264" w:lineRule="auto"/>
        <w:ind w:firstLine="567"/>
        <w:jc w:val="both"/>
        <w:rPr>
          <w:color w:val="000000"/>
          <w:sz w:val="28"/>
          <w:szCs w:val="28"/>
        </w:rPr>
      </w:pPr>
      <w:r w:rsidRPr="003A1DA4">
        <w:rPr>
          <w:b/>
          <w:color w:val="000000"/>
          <w:sz w:val="28"/>
          <w:szCs w:val="28"/>
        </w:rPr>
        <w:t>-</w:t>
      </w:r>
      <w:r w:rsidR="00661D91" w:rsidRPr="003A1DA4">
        <w:rPr>
          <w:b/>
          <w:color w:val="000000"/>
          <w:sz w:val="28"/>
          <w:szCs w:val="28"/>
        </w:rPr>
        <w:t xml:space="preserve"> Kết quả tiếp nhận, xử lý phản ánh, kiến nghị của người dân, tổ chức liên quan đến quy định TTHC: </w:t>
      </w:r>
      <w:r w:rsidR="00661D91">
        <w:rPr>
          <w:color w:val="000000"/>
          <w:sz w:val="28"/>
          <w:szCs w:val="28"/>
        </w:rPr>
        <w:t xml:space="preserve">Trong quý, UBND </w:t>
      </w:r>
      <w:r w:rsidR="003A1DA4">
        <w:rPr>
          <w:color w:val="000000"/>
          <w:sz w:val="28"/>
          <w:szCs w:val="28"/>
        </w:rPr>
        <w:t>phường</w:t>
      </w:r>
      <w:r w:rsidR="00661D91">
        <w:rPr>
          <w:color w:val="000000"/>
          <w:sz w:val="28"/>
          <w:szCs w:val="28"/>
        </w:rPr>
        <w:t xml:space="preserve"> chưa nhận </w:t>
      </w:r>
      <w:r w:rsidR="003A1DA4">
        <w:rPr>
          <w:color w:val="000000"/>
          <w:sz w:val="28"/>
          <w:szCs w:val="28"/>
        </w:rPr>
        <w:t xml:space="preserve">được </w:t>
      </w:r>
      <w:r w:rsidR="00661D91">
        <w:rPr>
          <w:color w:val="000000"/>
          <w:sz w:val="28"/>
          <w:szCs w:val="28"/>
        </w:rPr>
        <w:t>kiến nghị nào của tổ chức, công dân liên quan đến quy định TTHC.</w:t>
      </w:r>
    </w:p>
    <w:p w:rsidR="00221BE6" w:rsidRPr="00466A8D" w:rsidRDefault="009E3B70" w:rsidP="0064171A">
      <w:pPr>
        <w:spacing w:after="0" w:line="264" w:lineRule="auto"/>
        <w:ind w:firstLine="567"/>
        <w:jc w:val="both"/>
        <w:rPr>
          <w:sz w:val="28"/>
          <w:szCs w:val="28"/>
        </w:rPr>
      </w:pPr>
      <w:r w:rsidRPr="00466A8D">
        <w:rPr>
          <w:b/>
          <w:i/>
          <w:sz w:val="28"/>
          <w:szCs w:val="28"/>
        </w:rPr>
        <w:t>- Về lấy phiếu khảo sát hài lòng của công dân:</w:t>
      </w:r>
      <w:r w:rsidRPr="00466A8D">
        <w:rPr>
          <w:sz w:val="28"/>
          <w:szCs w:val="28"/>
        </w:rPr>
        <w:t xml:space="preserve"> Đã tiến hành lấy phiều khảo sát hài lòng của công dân với </w:t>
      </w:r>
      <w:r w:rsidR="001F2C1D">
        <w:rPr>
          <w:sz w:val="28"/>
          <w:szCs w:val="28"/>
        </w:rPr>
        <w:t>305</w:t>
      </w:r>
      <w:r w:rsidRPr="00466A8D">
        <w:rPr>
          <w:sz w:val="28"/>
          <w:szCs w:val="28"/>
        </w:rPr>
        <w:t xml:space="preserve"> phiếu ở các lĩnh vực đất đai, Bảo trợ xã hội, chứng thực chữ ký và Hộ tịch, trong đó: có </w:t>
      </w:r>
      <w:r w:rsidR="00E30031">
        <w:rPr>
          <w:sz w:val="28"/>
          <w:szCs w:val="28"/>
        </w:rPr>
        <w:t>203</w:t>
      </w:r>
      <w:r w:rsidRPr="00466A8D">
        <w:rPr>
          <w:sz w:val="28"/>
          <w:szCs w:val="28"/>
        </w:rPr>
        <w:t xml:space="preserve"> phiếu rất hài lòng và </w:t>
      </w:r>
      <w:r w:rsidR="00E30031">
        <w:rPr>
          <w:sz w:val="28"/>
          <w:szCs w:val="28"/>
        </w:rPr>
        <w:t>102</w:t>
      </w:r>
      <w:r w:rsidRPr="00466A8D">
        <w:rPr>
          <w:sz w:val="28"/>
          <w:szCs w:val="28"/>
        </w:rPr>
        <w:t xml:space="preserve"> phiếu hài lòng.</w:t>
      </w:r>
    </w:p>
    <w:p w:rsidR="004E43AC" w:rsidRDefault="004E43AC" w:rsidP="0064171A">
      <w:pPr>
        <w:widowControl w:val="0"/>
        <w:spacing w:after="0" w:line="264" w:lineRule="auto"/>
        <w:ind w:firstLine="567"/>
        <w:jc w:val="both"/>
        <w:rPr>
          <w:b/>
          <w:color w:val="000000"/>
          <w:sz w:val="28"/>
          <w:szCs w:val="28"/>
        </w:rPr>
      </w:pPr>
      <w:r w:rsidRPr="00E005D1">
        <w:rPr>
          <w:b/>
          <w:color w:val="000000"/>
          <w:sz w:val="28"/>
          <w:szCs w:val="28"/>
        </w:rPr>
        <w:t>3. Cải cách tổ chức bộ máy</w:t>
      </w:r>
    </w:p>
    <w:p w:rsidR="00145235" w:rsidRPr="002D3416" w:rsidRDefault="00145235" w:rsidP="0064171A">
      <w:pPr>
        <w:shd w:val="clear" w:color="auto" w:fill="FFFFFF"/>
        <w:spacing w:after="0" w:line="264" w:lineRule="auto"/>
        <w:ind w:firstLine="567"/>
        <w:jc w:val="both"/>
        <w:rPr>
          <w:sz w:val="28"/>
          <w:szCs w:val="28"/>
          <w:lang w:val="vi-VN"/>
        </w:rPr>
      </w:pPr>
      <w:r w:rsidRPr="002D3416">
        <w:rPr>
          <w:sz w:val="28"/>
          <w:szCs w:val="28"/>
          <w:lang w:val="vi-VN"/>
        </w:rPr>
        <w:t xml:space="preserve">UBND </w:t>
      </w:r>
      <w:r w:rsidRPr="002D3416">
        <w:rPr>
          <w:sz w:val="28"/>
          <w:szCs w:val="28"/>
        </w:rPr>
        <w:t>phường</w:t>
      </w:r>
      <w:r w:rsidRPr="002D3416">
        <w:rPr>
          <w:sz w:val="28"/>
          <w:szCs w:val="28"/>
          <w:lang w:val="vi-VN"/>
        </w:rPr>
        <w:t xml:space="preserve"> thường xuyên rà soát, tổ chức sắp xếp lại tổ chức bộ máy nhằm nâng cao hiệu quả, hiệu lực quản lý. Việc rà soát, sắp xếp lại tổ chức của cơ quan đã được thực hiện và ngày càng hoàn thiện, đảm bảo được chất lượng hoạt động phù hợp với quy định hiện hành của Nhà nước.</w:t>
      </w:r>
    </w:p>
    <w:p w:rsidR="00056AC5" w:rsidRPr="00274507" w:rsidRDefault="00145235" w:rsidP="0064171A">
      <w:pPr>
        <w:shd w:val="clear" w:color="auto" w:fill="FFFFFF"/>
        <w:spacing w:after="0" w:line="264" w:lineRule="auto"/>
        <w:ind w:firstLine="567"/>
        <w:jc w:val="both"/>
        <w:rPr>
          <w:sz w:val="28"/>
          <w:szCs w:val="28"/>
        </w:rPr>
      </w:pPr>
      <w:r>
        <w:rPr>
          <w:color w:val="000000"/>
          <w:sz w:val="28"/>
          <w:szCs w:val="28"/>
          <w:shd w:val="clear" w:color="auto" w:fill="FFFFFF"/>
        </w:rPr>
        <w:t xml:space="preserve">Thực hiện </w:t>
      </w:r>
      <w:r w:rsidRPr="00DE5AC7">
        <w:rPr>
          <w:color w:val="000000"/>
          <w:sz w:val="28"/>
          <w:szCs w:val="28"/>
          <w:shd w:val="clear" w:color="auto" w:fill="FFFFFF"/>
        </w:rPr>
        <w:t>Nghị định 34/2019</w:t>
      </w:r>
      <w:r>
        <w:rPr>
          <w:color w:val="000000"/>
          <w:sz w:val="28"/>
          <w:szCs w:val="28"/>
          <w:shd w:val="clear" w:color="auto" w:fill="FFFFFF"/>
        </w:rPr>
        <w:t>/NĐ</w:t>
      </w:r>
      <w:r w:rsidRPr="00DE5AC7">
        <w:rPr>
          <w:color w:val="000000"/>
          <w:sz w:val="28"/>
          <w:szCs w:val="28"/>
          <w:shd w:val="clear" w:color="auto" w:fill="FFFFFF"/>
        </w:rPr>
        <w:t>- CP của Chính phủ về sửa đổi, bổ sung một số quy định về cán bộ, công chức cấp xã và người hoạt động không chuyên trách ở cấp xã, ở thô</w:t>
      </w:r>
      <w:r>
        <w:rPr>
          <w:color w:val="000000"/>
          <w:sz w:val="28"/>
          <w:szCs w:val="28"/>
          <w:shd w:val="clear" w:color="auto" w:fill="FFFFFF"/>
        </w:rPr>
        <w:t>n, tổ dân phố</w:t>
      </w:r>
      <w:r>
        <w:rPr>
          <w:sz w:val="28"/>
          <w:szCs w:val="28"/>
        </w:rPr>
        <w:t xml:space="preserve">. </w:t>
      </w:r>
      <w:r w:rsidRPr="002D3416">
        <w:rPr>
          <w:sz w:val="28"/>
          <w:szCs w:val="28"/>
          <w:lang w:val="vi-VN"/>
        </w:rPr>
        <w:t xml:space="preserve">UBND </w:t>
      </w:r>
      <w:r w:rsidRPr="002D3416">
        <w:rPr>
          <w:sz w:val="28"/>
          <w:szCs w:val="28"/>
        </w:rPr>
        <w:t>phường</w:t>
      </w:r>
      <w:r w:rsidRPr="002D3416">
        <w:rPr>
          <w:sz w:val="28"/>
          <w:szCs w:val="28"/>
          <w:lang w:val="vi-VN"/>
        </w:rPr>
        <w:t xml:space="preserve"> đã thực hiện việc sắp xếp, bố trí phù hợp với từng chức danh cán bộ và công chức cũng như những người hoạt động không chuyên trách cấp xã. Hiện nay UBND </w:t>
      </w:r>
      <w:r w:rsidRPr="002D3416">
        <w:rPr>
          <w:sz w:val="28"/>
          <w:szCs w:val="28"/>
        </w:rPr>
        <w:t>phường</w:t>
      </w:r>
      <w:r w:rsidRPr="002D3416">
        <w:rPr>
          <w:sz w:val="28"/>
          <w:szCs w:val="28"/>
          <w:lang w:val="vi-VN"/>
        </w:rPr>
        <w:t xml:space="preserve"> có 1</w:t>
      </w:r>
      <w:r>
        <w:rPr>
          <w:sz w:val="28"/>
          <w:szCs w:val="28"/>
        </w:rPr>
        <w:t>0</w:t>
      </w:r>
      <w:r w:rsidRPr="002D3416">
        <w:rPr>
          <w:sz w:val="28"/>
          <w:szCs w:val="28"/>
          <w:lang w:val="vi-VN"/>
        </w:rPr>
        <w:t xml:space="preserve"> cán bộ và </w:t>
      </w:r>
      <w:r>
        <w:rPr>
          <w:sz w:val="28"/>
          <w:szCs w:val="28"/>
        </w:rPr>
        <w:t>09</w:t>
      </w:r>
      <w:r w:rsidRPr="002D3416">
        <w:rPr>
          <w:sz w:val="28"/>
          <w:szCs w:val="28"/>
          <w:lang w:val="vi-VN"/>
        </w:rPr>
        <w:t xml:space="preserve"> công chức </w:t>
      </w:r>
      <w:r w:rsidRPr="002D3416">
        <w:rPr>
          <w:sz w:val="28"/>
          <w:szCs w:val="28"/>
        </w:rPr>
        <w:t>(</w:t>
      </w:r>
      <w:r w:rsidRPr="002D3416">
        <w:rPr>
          <w:sz w:val="28"/>
          <w:szCs w:val="28"/>
          <w:lang w:val="vi-VN"/>
        </w:rPr>
        <w:t>trong đó có 01 công an chính quy</w:t>
      </w:r>
      <w:r w:rsidRPr="002D3416">
        <w:rPr>
          <w:sz w:val="28"/>
          <w:szCs w:val="28"/>
        </w:rPr>
        <w:t>)</w:t>
      </w:r>
      <w:r>
        <w:rPr>
          <w:sz w:val="28"/>
          <w:szCs w:val="28"/>
        </w:rPr>
        <w:t xml:space="preserve">, 12 người hoạt động không chuyên trách </w:t>
      </w:r>
      <w:r>
        <w:rPr>
          <w:sz w:val="28"/>
          <w:szCs w:val="28"/>
        </w:rPr>
        <w:lastRenderedPageBreak/>
        <w:t>phường</w:t>
      </w:r>
      <w:r w:rsidRPr="002D3416">
        <w:rPr>
          <w:sz w:val="28"/>
          <w:szCs w:val="28"/>
          <w:lang w:val="vi-VN"/>
        </w:rPr>
        <w:t>.</w:t>
      </w:r>
      <w:r>
        <w:rPr>
          <w:sz w:val="28"/>
          <w:szCs w:val="28"/>
        </w:rPr>
        <w:t xml:space="preserve"> Để đảm bảo hoạt động quản lý Nhà nước trên địa bàn phường, UBND phường đã kính trình UBND thành phố và Phòng Nội vụ thành phố về việc bổ sung cho UBND phường 02 công chức </w:t>
      </w:r>
      <w:r w:rsidR="00DF7AEB">
        <w:rPr>
          <w:sz w:val="28"/>
          <w:szCs w:val="28"/>
        </w:rPr>
        <w:t xml:space="preserve">đang thiếu </w:t>
      </w:r>
      <w:r>
        <w:rPr>
          <w:sz w:val="28"/>
          <w:szCs w:val="28"/>
        </w:rPr>
        <w:t xml:space="preserve">gồm: </w:t>
      </w:r>
      <w:r w:rsidR="00066EB3">
        <w:rPr>
          <w:sz w:val="28"/>
          <w:szCs w:val="28"/>
        </w:rPr>
        <w:t xml:space="preserve">01 công chức </w:t>
      </w:r>
      <w:r>
        <w:rPr>
          <w:sz w:val="28"/>
          <w:szCs w:val="28"/>
        </w:rPr>
        <w:t xml:space="preserve">Văn phòng – Thống kê và </w:t>
      </w:r>
      <w:r w:rsidR="00066EB3">
        <w:rPr>
          <w:sz w:val="28"/>
          <w:szCs w:val="28"/>
        </w:rPr>
        <w:t xml:space="preserve">01 </w:t>
      </w:r>
      <w:r>
        <w:rPr>
          <w:sz w:val="28"/>
          <w:szCs w:val="28"/>
        </w:rPr>
        <w:t>công chứ</w:t>
      </w:r>
      <w:r w:rsidR="00066EB3">
        <w:rPr>
          <w:sz w:val="28"/>
          <w:szCs w:val="28"/>
        </w:rPr>
        <w:t>c Văn hoá – Xã hội.</w:t>
      </w:r>
    </w:p>
    <w:p w:rsidR="00091805" w:rsidRPr="00AE29F9" w:rsidRDefault="00091805" w:rsidP="0064171A">
      <w:pPr>
        <w:spacing w:after="0" w:line="264" w:lineRule="auto"/>
        <w:jc w:val="both"/>
        <w:rPr>
          <w:b/>
          <w:sz w:val="28"/>
          <w:szCs w:val="28"/>
        </w:rPr>
      </w:pPr>
      <w:r w:rsidRPr="001B455C">
        <w:rPr>
          <w:b/>
          <w:color w:val="FF0000"/>
          <w:sz w:val="28"/>
          <w:szCs w:val="28"/>
        </w:rPr>
        <w:t xml:space="preserve">        </w:t>
      </w:r>
      <w:r w:rsidRPr="00AE29F9">
        <w:rPr>
          <w:b/>
          <w:sz w:val="28"/>
          <w:szCs w:val="28"/>
        </w:rPr>
        <w:t>4. Cải cách chế độ công vụ:</w:t>
      </w:r>
    </w:p>
    <w:p w:rsidR="001E6787" w:rsidRDefault="00091805" w:rsidP="0064171A">
      <w:pPr>
        <w:spacing w:after="0" w:line="264" w:lineRule="auto"/>
        <w:jc w:val="both"/>
        <w:rPr>
          <w:sz w:val="28"/>
          <w:szCs w:val="28"/>
        </w:rPr>
      </w:pPr>
      <w:r w:rsidRPr="00AE29F9">
        <w:rPr>
          <w:sz w:val="28"/>
          <w:szCs w:val="28"/>
        </w:rPr>
        <w:t xml:space="preserve">        </w:t>
      </w:r>
      <w:r w:rsidR="001A7DA5">
        <w:rPr>
          <w:sz w:val="28"/>
          <w:szCs w:val="28"/>
        </w:rPr>
        <w:t xml:space="preserve"> - </w:t>
      </w:r>
      <w:r w:rsidR="00E22B6C">
        <w:rPr>
          <w:sz w:val="28"/>
          <w:szCs w:val="28"/>
        </w:rPr>
        <w:t xml:space="preserve">Trong thời gian qua UBND phường </w:t>
      </w:r>
      <w:r w:rsidR="00326AAF">
        <w:rPr>
          <w:sz w:val="28"/>
          <w:szCs w:val="28"/>
        </w:rPr>
        <w:t>t</w:t>
      </w:r>
      <w:r w:rsidRPr="00AE29F9">
        <w:rPr>
          <w:sz w:val="28"/>
          <w:szCs w:val="28"/>
        </w:rPr>
        <w:t xml:space="preserve">iếp tục quán triệt đối với cán bộ, công chức về thực hiện </w:t>
      </w:r>
      <w:r w:rsidR="001E6787">
        <w:rPr>
          <w:sz w:val="28"/>
          <w:szCs w:val="28"/>
        </w:rPr>
        <w:t xml:space="preserve">Quyết định số 01/2021/QĐ-UBND ngày  02/7/2021 về </w:t>
      </w:r>
      <w:r w:rsidRPr="00AE29F9">
        <w:rPr>
          <w:sz w:val="28"/>
          <w:szCs w:val="28"/>
        </w:rPr>
        <w:t xml:space="preserve">Quy chế làm việc </w:t>
      </w:r>
      <w:r w:rsidR="001E6787">
        <w:rPr>
          <w:sz w:val="28"/>
          <w:szCs w:val="28"/>
        </w:rPr>
        <w:t>phường</w:t>
      </w:r>
      <w:r w:rsidRPr="00AE29F9">
        <w:rPr>
          <w:sz w:val="28"/>
          <w:szCs w:val="28"/>
        </w:rPr>
        <w:t xml:space="preserve"> nhiệm kỳ 2021 – 2026; </w:t>
      </w:r>
      <w:r w:rsidR="001E6787">
        <w:rPr>
          <w:sz w:val="28"/>
          <w:szCs w:val="28"/>
        </w:rPr>
        <w:t>Quyết định số 10/QĐ-UBND ngày 13/7/2021 về việc phân công nhiệm vụ đối với công chức phường.</w:t>
      </w:r>
    </w:p>
    <w:p w:rsidR="001A7DA5" w:rsidRDefault="00091805" w:rsidP="0064171A">
      <w:pPr>
        <w:spacing w:after="0" w:line="264" w:lineRule="auto"/>
        <w:jc w:val="both"/>
        <w:rPr>
          <w:sz w:val="28"/>
          <w:szCs w:val="28"/>
        </w:rPr>
      </w:pPr>
      <w:r>
        <w:rPr>
          <w:sz w:val="28"/>
          <w:szCs w:val="28"/>
        </w:rPr>
        <w:t xml:space="preserve">         </w:t>
      </w:r>
      <w:r w:rsidR="001A7DA5">
        <w:rPr>
          <w:sz w:val="28"/>
          <w:szCs w:val="28"/>
        </w:rPr>
        <w:t xml:space="preserve">- </w:t>
      </w:r>
      <w:r>
        <w:rPr>
          <w:sz w:val="28"/>
          <w:szCs w:val="28"/>
        </w:rPr>
        <w:t xml:space="preserve">UBND </w:t>
      </w:r>
      <w:r w:rsidR="001A7DA5">
        <w:rPr>
          <w:sz w:val="28"/>
          <w:szCs w:val="28"/>
        </w:rPr>
        <w:t xml:space="preserve">phường </w:t>
      </w:r>
      <w:r>
        <w:rPr>
          <w:sz w:val="28"/>
          <w:szCs w:val="28"/>
        </w:rPr>
        <w:t xml:space="preserve">đã xây dựng Kế hoạch </w:t>
      </w:r>
      <w:r w:rsidR="001A7DA5">
        <w:rPr>
          <w:sz w:val="28"/>
          <w:szCs w:val="28"/>
        </w:rPr>
        <w:t>187/</w:t>
      </w:r>
      <w:r>
        <w:rPr>
          <w:sz w:val="28"/>
          <w:szCs w:val="28"/>
        </w:rPr>
        <w:t xml:space="preserve">KH-UBND ngày </w:t>
      </w:r>
      <w:r w:rsidR="001A7DA5">
        <w:rPr>
          <w:sz w:val="28"/>
          <w:szCs w:val="28"/>
        </w:rPr>
        <w:t>18/</w:t>
      </w:r>
      <w:r>
        <w:rPr>
          <w:sz w:val="28"/>
          <w:szCs w:val="28"/>
        </w:rPr>
        <w:t xml:space="preserve">02/2022 về thực hiện kỷ cương, kỷ luật hành chính tại </w:t>
      </w:r>
      <w:r w:rsidR="001A7DA5">
        <w:rPr>
          <w:sz w:val="28"/>
          <w:szCs w:val="28"/>
        </w:rPr>
        <w:t>phường và quán triệt cho cán bộ, công chức phường nghiêm túc thực hiện. Trong thời gian qua cán bộ, công chức phường chập hành tốt kỷ luật, kỷ cương hành chính trên địa bàn phườ</w:t>
      </w:r>
      <w:r w:rsidR="00034928">
        <w:rPr>
          <w:sz w:val="28"/>
          <w:szCs w:val="28"/>
        </w:rPr>
        <w:t>ng.</w:t>
      </w:r>
    </w:p>
    <w:p w:rsidR="00091805" w:rsidRPr="007D06B0" w:rsidRDefault="00F824B6" w:rsidP="0064171A">
      <w:pPr>
        <w:widowControl w:val="0"/>
        <w:spacing w:after="0" w:line="264" w:lineRule="auto"/>
        <w:ind w:firstLine="720"/>
        <w:jc w:val="both"/>
        <w:rPr>
          <w:sz w:val="28"/>
          <w:szCs w:val="28"/>
        </w:rPr>
      </w:pPr>
      <w:r>
        <w:rPr>
          <w:sz w:val="28"/>
          <w:szCs w:val="28"/>
        </w:rPr>
        <w:t xml:space="preserve">  - </w:t>
      </w:r>
      <w:r w:rsidR="00091805">
        <w:rPr>
          <w:sz w:val="28"/>
          <w:szCs w:val="28"/>
        </w:rPr>
        <w:t xml:space="preserve">Kết quả đào tạo, bồi dưỡng cán bộ, công chức: </w:t>
      </w:r>
      <w:r w:rsidR="004B5A6E" w:rsidRPr="002D3416">
        <w:rPr>
          <w:sz w:val="28"/>
          <w:szCs w:val="28"/>
          <w:lang w:val="vi-VN"/>
        </w:rPr>
        <w:t xml:space="preserve">Nhằm nâng cao trình độ chuyên môn nghiệp vụ cho cán bộ, công chức </w:t>
      </w:r>
      <w:r w:rsidR="004B5A6E" w:rsidRPr="002D3416">
        <w:rPr>
          <w:sz w:val="28"/>
          <w:szCs w:val="28"/>
        </w:rPr>
        <w:t>phường</w:t>
      </w:r>
      <w:r w:rsidR="004B5A6E" w:rsidRPr="002D3416">
        <w:rPr>
          <w:sz w:val="28"/>
          <w:szCs w:val="28"/>
          <w:lang w:val="vi-VN"/>
        </w:rPr>
        <w:t xml:space="preserve">, UBND </w:t>
      </w:r>
      <w:r w:rsidR="004B5A6E" w:rsidRPr="002D3416">
        <w:rPr>
          <w:sz w:val="28"/>
          <w:szCs w:val="28"/>
        </w:rPr>
        <w:t>phường</w:t>
      </w:r>
      <w:r w:rsidR="004B5A6E" w:rsidRPr="002D3416">
        <w:rPr>
          <w:sz w:val="28"/>
          <w:szCs w:val="28"/>
          <w:lang w:val="vi-VN"/>
        </w:rPr>
        <w:t xml:space="preserve"> đã tạo điều kiện cho 01 </w:t>
      </w:r>
      <w:r w:rsidR="004B5A6E" w:rsidRPr="002D3416">
        <w:rPr>
          <w:sz w:val="28"/>
          <w:szCs w:val="28"/>
        </w:rPr>
        <w:t>cán bộ</w:t>
      </w:r>
      <w:r w:rsidR="004B5A6E">
        <w:rPr>
          <w:sz w:val="28"/>
          <w:szCs w:val="28"/>
        </w:rPr>
        <w:t xml:space="preserve"> chuyên trách học lớp cao cấp chính trị, 01 cán bộ</w:t>
      </w:r>
      <w:r w:rsidR="004B5A6E" w:rsidRPr="002D3416">
        <w:rPr>
          <w:sz w:val="28"/>
          <w:szCs w:val="28"/>
        </w:rPr>
        <w:t xml:space="preserve"> không chuyên trách phường</w:t>
      </w:r>
      <w:r w:rsidR="004B5A6E" w:rsidRPr="002D3416">
        <w:rPr>
          <w:sz w:val="28"/>
          <w:szCs w:val="28"/>
          <w:lang w:val="vi-VN"/>
        </w:rPr>
        <w:t xml:space="preserve"> học lớp trung cấp chính trị</w:t>
      </w:r>
      <w:r w:rsidR="004B5A6E">
        <w:rPr>
          <w:sz w:val="28"/>
          <w:szCs w:val="28"/>
        </w:rPr>
        <w:t>,</w:t>
      </w:r>
      <w:r w:rsidR="004B5A6E">
        <w:rPr>
          <w:sz w:val="28"/>
          <w:szCs w:val="28"/>
          <w:lang w:val="vi-VN"/>
        </w:rPr>
        <w:t xml:space="preserve"> </w:t>
      </w:r>
      <w:r w:rsidR="004B5A6E">
        <w:rPr>
          <w:sz w:val="28"/>
          <w:szCs w:val="28"/>
        </w:rPr>
        <w:t xml:space="preserve">05 cán bộ học lớp Đại học Luật </w:t>
      </w:r>
      <w:r w:rsidR="004B5A6E">
        <w:rPr>
          <w:sz w:val="28"/>
          <w:szCs w:val="28"/>
          <w:lang w:val="vi-VN"/>
        </w:rPr>
        <w:t xml:space="preserve">và </w:t>
      </w:r>
      <w:r w:rsidR="004B5A6E">
        <w:rPr>
          <w:sz w:val="28"/>
          <w:szCs w:val="28"/>
        </w:rPr>
        <w:t>tạo điều kiện cho cán bộ, công chức tham gia các lớp tập huấn, bồi dưỡng chuyên môn nghiệp vụ khác.</w:t>
      </w:r>
    </w:p>
    <w:p w:rsidR="00822C96" w:rsidRPr="002D3416" w:rsidRDefault="00DF7AEB" w:rsidP="0064171A">
      <w:pPr>
        <w:widowControl w:val="0"/>
        <w:spacing w:after="0" w:line="264" w:lineRule="auto"/>
        <w:ind w:firstLine="567"/>
        <w:jc w:val="both"/>
        <w:rPr>
          <w:b/>
          <w:sz w:val="28"/>
          <w:szCs w:val="28"/>
          <w:lang w:val="vi-VN"/>
        </w:rPr>
      </w:pPr>
      <w:r>
        <w:rPr>
          <w:b/>
          <w:sz w:val="28"/>
          <w:szCs w:val="28"/>
        </w:rPr>
        <w:t xml:space="preserve"> </w:t>
      </w:r>
      <w:r w:rsidR="00091805">
        <w:rPr>
          <w:b/>
          <w:sz w:val="28"/>
          <w:szCs w:val="28"/>
        </w:rPr>
        <w:t>5</w:t>
      </w:r>
      <w:r w:rsidR="00822C96" w:rsidRPr="002D3416">
        <w:rPr>
          <w:b/>
          <w:sz w:val="28"/>
          <w:szCs w:val="28"/>
          <w:lang w:val="vi-VN"/>
        </w:rPr>
        <w:t xml:space="preserve">. Cải cách tài chính công </w:t>
      </w:r>
    </w:p>
    <w:p w:rsidR="00961732" w:rsidRDefault="00822C96" w:rsidP="0064171A">
      <w:pPr>
        <w:spacing w:after="0" w:line="264" w:lineRule="auto"/>
        <w:ind w:firstLine="720"/>
        <w:jc w:val="both"/>
        <w:rPr>
          <w:sz w:val="28"/>
          <w:szCs w:val="28"/>
          <w:lang w:val="vi-VN"/>
        </w:rPr>
      </w:pPr>
      <w:r w:rsidRPr="002D3416">
        <w:rPr>
          <w:sz w:val="28"/>
          <w:szCs w:val="28"/>
          <w:lang w:val="vi-VN"/>
        </w:rPr>
        <w:t xml:space="preserve">- UBND </w:t>
      </w:r>
      <w:r w:rsidR="00C527B1" w:rsidRPr="002D3416">
        <w:rPr>
          <w:sz w:val="28"/>
          <w:szCs w:val="28"/>
        </w:rPr>
        <w:t>phường</w:t>
      </w:r>
      <w:r w:rsidRPr="002D3416">
        <w:rPr>
          <w:sz w:val="28"/>
          <w:szCs w:val="28"/>
          <w:lang w:val="vi-VN"/>
        </w:rPr>
        <w:t xml:space="preserve"> thực hiện tốt chế độ tiền lương, phụ cấp đối với cán bộ công chức và những người hoạt động không chuyên trách cấp xã đúng theo quy định của nhà nước, các chế độ được thực hiện kịp thời, đảm bảo đời sống của cán bộ, công chức </w:t>
      </w:r>
      <w:r w:rsidR="00C527B1" w:rsidRPr="002D3416">
        <w:rPr>
          <w:sz w:val="28"/>
          <w:szCs w:val="28"/>
        </w:rPr>
        <w:t>phường</w:t>
      </w:r>
      <w:r w:rsidRPr="002D3416">
        <w:rPr>
          <w:sz w:val="28"/>
          <w:szCs w:val="28"/>
          <w:lang w:val="vi-VN"/>
        </w:rPr>
        <w:t>.</w:t>
      </w:r>
    </w:p>
    <w:p w:rsidR="000A279E" w:rsidRPr="00CF7340" w:rsidRDefault="00822C96" w:rsidP="0064171A">
      <w:pPr>
        <w:spacing w:after="0" w:line="264" w:lineRule="auto"/>
        <w:ind w:firstLine="567"/>
        <w:jc w:val="both"/>
        <w:rPr>
          <w:sz w:val="28"/>
          <w:szCs w:val="28"/>
          <w:lang w:val="vi-VN"/>
        </w:rPr>
      </w:pPr>
      <w:r w:rsidRPr="002D3416">
        <w:rPr>
          <w:sz w:val="28"/>
          <w:szCs w:val="28"/>
          <w:lang w:val="vi-VN"/>
        </w:rPr>
        <w:t xml:space="preserve">- Thực hiện Nghị định số 130/2005/NĐ-CP ngày 17/10/2005 của Chính phủ về chế độ tự chủ, tự chịu trách nhiệm về sử dụng biên chế và kinh phí quản lý hành chính, UBND </w:t>
      </w:r>
      <w:r w:rsidR="00C527B1" w:rsidRPr="002D3416">
        <w:rPr>
          <w:sz w:val="28"/>
          <w:szCs w:val="28"/>
        </w:rPr>
        <w:t>phường</w:t>
      </w:r>
      <w:r w:rsidRPr="002D3416">
        <w:rPr>
          <w:sz w:val="28"/>
          <w:szCs w:val="28"/>
          <w:lang w:val="vi-VN"/>
        </w:rPr>
        <w:t xml:space="preserve"> quản lý sử dụng nguồn kinh phí được giao tiết kiệm, hiệu quả, đúng quy định của pháp luật, UBND </w:t>
      </w:r>
      <w:r w:rsidR="00C527B1" w:rsidRPr="002D3416">
        <w:rPr>
          <w:sz w:val="28"/>
          <w:szCs w:val="28"/>
        </w:rPr>
        <w:t>phường</w:t>
      </w:r>
      <w:r w:rsidRPr="002D3416">
        <w:rPr>
          <w:sz w:val="28"/>
          <w:szCs w:val="28"/>
          <w:lang w:val="vi-VN"/>
        </w:rPr>
        <w:t xml:space="preserve"> thực hiện đúng quy chế chi tiêu nội bộ, đúng chế độ định mức nguồn kinh phí. </w:t>
      </w:r>
    </w:p>
    <w:p w:rsidR="00822C96" w:rsidRPr="002D3416" w:rsidRDefault="002663E2" w:rsidP="0064171A">
      <w:pPr>
        <w:autoSpaceDE w:val="0"/>
        <w:autoSpaceDN w:val="0"/>
        <w:adjustRightInd w:val="0"/>
        <w:spacing w:after="0" w:line="264" w:lineRule="auto"/>
        <w:ind w:firstLine="567"/>
        <w:jc w:val="both"/>
        <w:rPr>
          <w:b/>
          <w:sz w:val="28"/>
          <w:szCs w:val="28"/>
          <w:lang w:val="vi-VN"/>
        </w:rPr>
      </w:pPr>
      <w:r>
        <w:rPr>
          <w:b/>
          <w:sz w:val="28"/>
          <w:szCs w:val="28"/>
        </w:rPr>
        <w:t>6.</w:t>
      </w:r>
      <w:r w:rsidR="00822C96" w:rsidRPr="002D3416">
        <w:rPr>
          <w:b/>
          <w:sz w:val="28"/>
          <w:szCs w:val="28"/>
          <w:lang w:val="vi-VN"/>
        </w:rPr>
        <w:t xml:space="preserve"> Ứng dụng công nghệ thông tin trong hoạt động của cơ quan hành chính nhà nước</w:t>
      </w:r>
    </w:p>
    <w:p w:rsidR="00822C96" w:rsidRPr="002D3416" w:rsidRDefault="00671FDE" w:rsidP="0064171A">
      <w:pPr>
        <w:spacing w:after="0" w:line="264" w:lineRule="auto"/>
        <w:ind w:firstLine="720"/>
        <w:jc w:val="both"/>
        <w:rPr>
          <w:sz w:val="28"/>
          <w:szCs w:val="28"/>
          <w:lang w:val="vi-VN"/>
        </w:rPr>
      </w:pPr>
      <w:r w:rsidRPr="002D3416">
        <w:rPr>
          <w:sz w:val="28"/>
          <w:szCs w:val="28"/>
        </w:rPr>
        <w:t xml:space="preserve">Ngay từ đầu năm, </w:t>
      </w:r>
      <w:r w:rsidR="00822C96" w:rsidRPr="00CA3DAF">
        <w:rPr>
          <w:sz w:val="28"/>
          <w:szCs w:val="28"/>
          <w:lang w:val="vi-VN"/>
        </w:rPr>
        <w:t xml:space="preserve">UBND </w:t>
      </w:r>
      <w:r w:rsidRPr="00CA3DAF">
        <w:rPr>
          <w:sz w:val="28"/>
          <w:szCs w:val="28"/>
        </w:rPr>
        <w:t>phường</w:t>
      </w:r>
      <w:r w:rsidR="00822C96" w:rsidRPr="00CA3DAF">
        <w:rPr>
          <w:sz w:val="28"/>
          <w:szCs w:val="28"/>
          <w:lang w:val="vi-VN"/>
        </w:rPr>
        <w:t xml:space="preserve"> đã ban hành Kế hoạch số </w:t>
      </w:r>
      <w:r w:rsidR="00CA3DAF" w:rsidRPr="00CA3DAF">
        <w:rPr>
          <w:sz w:val="28"/>
          <w:szCs w:val="28"/>
        </w:rPr>
        <w:t>65</w:t>
      </w:r>
      <w:r w:rsidR="00822C96" w:rsidRPr="00CA3DAF">
        <w:rPr>
          <w:sz w:val="28"/>
          <w:szCs w:val="28"/>
          <w:lang w:val="vi-VN"/>
        </w:rPr>
        <w:t xml:space="preserve">/KH-UBND, ngày </w:t>
      </w:r>
      <w:r w:rsidR="00CA3DAF" w:rsidRPr="00CA3DAF">
        <w:rPr>
          <w:sz w:val="28"/>
          <w:szCs w:val="28"/>
        </w:rPr>
        <w:t>17</w:t>
      </w:r>
      <w:r w:rsidR="00CA3DAF" w:rsidRPr="00CA3DAF">
        <w:rPr>
          <w:sz w:val="28"/>
          <w:szCs w:val="28"/>
          <w:lang w:val="vi-VN"/>
        </w:rPr>
        <w:t>/01/2022</w:t>
      </w:r>
      <w:r w:rsidR="00822C96" w:rsidRPr="00CA3DAF">
        <w:rPr>
          <w:sz w:val="28"/>
          <w:szCs w:val="28"/>
          <w:lang w:val="vi-VN"/>
        </w:rPr>
        <w:t xml:space="preserve"> về ứng dụng CNTT trong quản lý hành chính trên địa bàn </w:t>
      </w:r>
      <w:r w:rsidRPr="00CA3DAF">
        <w:rPr>
          <w:sz w:val="28"/>
          <w:szCs w:val="28"/>
        </w:rPr>
        <w:t xml:space="preserve">phường </w:t>
      </w:r>
      <w:r w:rsidR="00822C96" w:rsidRPr="00CA3DAF">
        <w:rPr>
          <w:sz w:val="28"/>
          <w:szCs w:val="28"/>
          <w:lang w:val="vi-VN"/>
        </w:rPr>
        <w:t>để triển khai dịch vụ và ứng dụng CNTT trong năm 202</w:t>
      </w:r>
      <w:r w:rsidR="00CA3DAF" w:rsidRPr="00CA3DAF">
        <w:rPr>
          <w:sz w:val="28"/>
          <w:szCs w:val="28"/>
        </w:rPr>
        <w:t>2</w:t>
      </w:r>
      <w:r w:rsidR="00822C96" w:rsidRPr="00CA3DAF">
        <w:rPr>
          <w:sz w:val="28"/>
          <w:szCs w:val="28"/>
        </w:rPr>
        <w:t xml:space="preserve"> </w:t>
      </w:r>
      <w:r w:rsidR="00822C96" w:rsidRPr="002D3416">
        <w:rPr>
          <w:sz w:val="28"/>
          <w:szCs w:val="28"/>
        </w:rPr>
        <w:t>t</w:t>
      </w:r>
      <w:r w:rsidR="00822C96" w:rsidRPr="002D3416">
        <w:rPr>
          <w:sz w:val="28"/>
          <w:szCs w:val="28"/>
          <w:lang w:val="vi-VN"/>
        </w:rPr>
        <w:t xml:space="preserve">ất cả các ban, ngành đều được trang bị máy vi tính, thực hiện kết nối mạng nội bộ đảm bảo cho yêu cầu công tác và cập nhật thông tin trên mạng Internet và đã lắp đặt trang thiết bị phục vụ cho hoạt động của Bộ phận tiếp nhận và trả kết quả hiện đại </w:t>
      </w:r>
      <w:r w:rsidRPr="002D3416">
        <w:rPr>
          <w:sz w:val="28"/>
          <w:szCs w:val="28"/>
        </w:rPr>
        <w:t>phường</w:t>
      </w:r>
      <w:r w:rsidR="00822C96" w:rsidRPr="002D3416">
        <w:rPr>
          <w:sz w:val="28"/>
          <w:szCs w:val="28"/>
          <w:lang w:val="vi-VN"/>
        </w:rPr>
        <w:t xml:space="preserve">. </w:t>
      </w:r>
    </w:p>
    <w:p w:rsidR="00822C96" w:rsidRPr="002D3416" w:rsidRDefault="00AF174B" w:rsidP="0064171A">
      <w:pPr>
        <w:spacing w:after="0" w:line="264" w:lineRule="auto"/>
        <w:ind w:firstLine="720"/>
        <w:jc w:val="both"/>
        <w:rPr>
          <w:sz w:val="28"/>
          <w:szCs w:val="28"/>
          <w:lang w:val="vi-VN"/>
        </w:rPr>
      </w:pPr>
      <w:r w:rsidRPr="002D3416">
        <w:rPr>
          <w:sz w:val="28"/>
          <w:szCs w:val="28"/>
          <w:lang w:val="vi-VN"/>
        </w:rPr>
        <w:t xml:space="preserve">- </w:t>
      </w:r>
      <w:r w:rsidR="00532B98" w:rsidRPr="002D3416">
        <w:rPr>
          <w:sz w:val="28"/>
          <w:szCs w:val="28"/>
          <w:lang w:val="vi-VN"/>
        </w:rPr>
        <w:t xml:space="preserve">Lắp </w:t>
      </w:r>
      <w:r w:rsidR="00822C96" w:rsidRPr="002D3416">
        <w:rPr>
          <w:sz w:val="28"/>
          <w:szCs w:val="28"/>
          <w:lang w:val="vi-VN"/>
        </w:rPr>
        <w:t>đặt các thiết bị để phục vụ cho công tác họp trực tuyến với cấp trên.</w:t>
      </w:r>
    </w:p>
    <w:p w:rsidR="00CA3DAF" w:rsidRPr="002D3416" w:rsidRDefault="00822C96" w:rsidP="0064171A">
      <w:pPr>
        <w:spacing w:after="0" w:line="264" w:lineRule="auto"/>
        <w:ind w:firstLine="720"/>
        <w:jc w:val="both"/>
        <w:rPr>
          <w:sz w:val="28"/>
          <w:szCs w:val="28"/>
        </w:rPr>
      </w:pPr>
      <w:r w:rsidRPr="002D3416">
        <w:rPr>
          <w:sz w:val="28"/>
          <w:szCs w:val="28"/>
          <w:lang w:val="vi-VN"/>
        </w:rPr>
        <w:t xml:space="preserve">- </w:t>
      </w:r>
      <w:r w:rsidR="00532B98" w:rsidRPr="002D3416">
        <w:rPr>
          <w:sz w:val="28"/>
          <w:szCs w:val="28"/>
          <w:lang w:val="vi-VN"/>
        </w:rPr>
        <w:t xml:space="preserve">Sử </w:t>
      </w:r>
      <w:r w:rsidRPr="002D3416">
        <w:rPr>
          <w:sz w:val="28"/>
          <w:szCs w:val="28"/>
          <w:lang w:val="vi-VN"/>
        </w:rPr>
        <w:t>dụng tốt các phần mềm như: Phần mềm Hồ sơ công việc tại trang điều hành tác nghiệp đa cấp.</w:t>
      </w:r>
      <w:r w:rsidR="0077397E" w:rsidRPr="002D3416">
        <w:rPr>
          <w:sz w:val="28"/>
          <w:szCs w:val="28"/>
        </w:rPr>
        <w:t xml:space="preserve"> Thực hiện ký số 100% văn bản và ban hành trên môi trường mạng.</w:t>
      </w:r>
    </w:p>
    <w:p w:rsidR="00822C96" w:rsidRPr="002D3416" w:rsidRDefault="00822C96" w:rsidP="0064171A">
      <w:pPr>
        <w:spacing w:after="0" w:line="264" w:lineRule="auto"/>
        <w:ind w:firstLine="720"/>
        <w:jc w:val="both"/>
        <w:rPr>
          <w:i/>
          <w:sz w:val="28"/>
          <w:szCs w:val="28"/>
          <w:lang w:val="vi-VN"/>
        </w:rPr>
      </w:pPr>
      <w:r w:rsidRPr="002D3416">
        <w:rPr>
          <w:i/>
          <w:sz w:val="28"/>
          <w:szCs w:val="28"/>
          <w:lang w:val="vi-VN"/>
        </w:rPr>
        <w:lastRenderedPageBreak/>
        <w:t>- Tổ chức quản lý và hoạt động của Trang thông tin điện tử của cơ quan:</w:t>
      </w:r>
    </w:p>
    <w:p w:rsidR="00822C96" w:rsidRPr="002D3416" w:rsidRDefault="00822C96" w:rsidP="0064171A">
      <w:pPr>
        <w:spacing w:after="0" w:line="264" w:lineRule="auto"/>
        <w:ind w:firstLine="720"/>
        <w:jc w:val="both"/>
        <w:rPr>
          <w:sz w:val="28"/>
          <w:szCs w:val="28"/>
          <w:lang w:val="vi-VN"/>
        </w:rPr>
      </w:pPr>
      <w:r w:rsidRPr="002D3416">
        <w:rPr>
          <w:sz w:val="28"/>
          <w:szCs w:val="28"/>
          <w:lang w:val="vi-VN"/>
        </w:rPr>
        <w:t xml:space="preserve">UBND </w:t>
      </w:r>
      <w:r w:rsidR="0076196D" w:rsidRPr="002D3416">
        <w:rPr>
          <w:sz w:val="28"/>
          <w:szCs w:val="28"/>
        </w:rPr>
        <w:t xml:space="preserve">phường </w:t>
      </w:r>
      <w:r w:rsidRPr="002D3416">
        <w:rPr>
          <w:sz w:val="28"/>
          <w:szCs w:val="28"/>
          <w:lang w:val="vi-VN"/>
        </w:rPr>
        <w:t xml:space="preserve">đẩy mạnh hoạt động của trang thông tin điện tử </w:t>
      </w:r>
      <w:r w:rsidR="0076196D" w:rsidRPr="002D3416">
        <w:rPr>
          <w:sz w:val="28"/>
          <w:szCs w:val="28"/>
        </w:rPr>
        <w:t>phường</w:t>
      </w:r>
      <w:r w:rsidRPr="002D3416">
        <w:rPr>
          <w:sz w:val="28"/>
          <w:szCs w:val="28"/>
          <w:lang w:val="vi-VN"/>
        </w:rPr>
        <w:t xml:space="preserve"> để đưa các tin bài phản ánh các hoạt động về kinh tế, xã hội; an ninh – chính trị ở địa phương và công khai các thủ tục hành chính thuộc thẩm quyền giải quyết của UBND và các TTHC mới được công bố.</w:t>
      </w:r>
    </w:p>
    <w:p w:rsidR="00822C96" w:rsidRPr="002D3416" w:rsidRDefault="00822C96" w:rsidP="0064171A">
      <w:pPr>
        <w:widowControl w:val="0"/>
        <w:spacing w:after="0" w:line="264" w:lineRule="auto"/>
        <w:ind w:firstLine="720"/>
        <w:jc w:val="both"/>
        <w:rPr>
          <w:b/>
          <w:sz w:val="28"/>
          <w:szCs w:val="28"/>
          <w:lang w:val="vi-VN"/>
        </w:rPr>
      </w:pPr>
      <w:r w:rsidRPr="002D3416">
        <w:rPr>
          <w:b/>
          <w:sz w:val="28"/>
          <w:szCs w:val="28"/>
        </w:rPr>
        <w:t>III. ĐÁNH GIÁ CHUNG</w:t>
      </w:r>
    </w:p>
    <w:p w:rsidR="00822C96" w:rsidRPr="002D3416" w:rsidRDefault="00822C96" w:rsidP="0064171A">
      <w:pPr>
        <w:pStyle w:val="NormalWeb"/>
        <w:numPr>
          <w:ilvl w:val="0"/>
          <w:numId w:val="5"/>
        </w:numPr>
        <w:spacing w:before="0" w:beforeAutospacing="0" w:after="0" w:afterAutospacing="0" w:line="264" w:lineRule="auto"/>
        <w:jc w:val="both"/>
        <w:textAlignment w:val="baseline"/>
        <w:rPr>
          <w:b/>
          <w:color w:val="373737"/>
          <w:sz w:val="28"/>
          <w:szCs w:val="28"/>
        </w:rPr>
      </w:pPr>
      <w:r w:rsidRPr="002D3416">
        <w:rPr>
          <w:b/>
          <w:color w:val="373737"/>
          <w:sz w:val="28"/>
          <w:szCs w:val="28"/>
        </w:rPr>
        <w:t>Những Ưu điểm:</w:t>
      </w:r>
    </w:p>
    <w:p w:rsidR="00822C96" w:rsidRPr="002D3416" w:rsidRDefault="00822C96" w:rsidP="0064171A">
      <w:pPr>
        <w:spacing w:after="0" w:line="264" w:lineRule="auto"/>
        <w:ind w:firstLine="720"/>
        <w:jc w:val="both"/>
        <w:rPr>
          <w:sz w:val="28"/>
          <w:szCs w:val="28"/>
          <w:lang w:val="vi-VN"/>
        </w:rPr>
      </w:pPr>
      <w:r w:rsidRPr="002D3416">
        <w:rPr>
          <w:sz w:val="28"/>
          <w:szCs w:val="28"/>
          <w:lang w:val="vi-VN"/>
        </w:rPr>
        <w:t xml:space="preserve">Công tác cải cách hành chính ở cơ quan đã có nhiều chuyển biến tích cực, cán bộ, công chức </w:t>
      </w:r>
      <w:r w:rsidR="005332D3" w:rsidRPr="002D3416">
        <w:rPr>
          <w:sz w:val="28"/>
          <w:szCs w:val="28"/>
        </w:rPr>
        <w:t>phường</w:t>
      </w:r>
      <w:r w:rsidRPr="002D3416">
        <w:rPr>
          <w:sz w:val="28"/>
          <w:szCs w:val="28"/>
          <w:lang w:val="vi-VN"/>
        </w:rPr>
        <w:t xml:space="preserve"> ngày càng đi vào nề nếp. Bộ phận tiếp nhận và trả kết quả thực hiện tốt cơ chế một cửa, một của liên thông, công tác thực hiện giải quyết các thủ tục hành chính được thực hiện đúng quy trình, nhanh chóng, tạo sự tin tưởng cho người dân khi đến liên hệ công việc, giảm thiểu thời gian đi lại và thủ tục cho nhân dân và được người dân đánh giá cao; Việc ứng dụng công nghệ thông tin được thực hiện tốt đã đáp ứng tốt cho công tác cải cách hành chính tại địa phương. </w:t>
      </w:r>
    </w:p>
    <w:p w:rsidR="00822C96" w:rsidRPr="002D3416" w:rsidRDefault="00822C96" w:rsidP="0064171A">
      <w:pPr>
        <w:spacing w:after="0" w:line="264" w:lineRule="auto"/>
        <w:ind w:firstLine="720"/>
        <w:jc w:val="both"/>
        <w:rPr>
          <w:b/>
          <w:sz w:val="28"/>
          <w:szCs w:val="28"/>
          <w:lang w:val="vi-VN"/>
        </w:rPr>
      </w:pPr>
      <w:r w:rsidRPr="002D3416">
        <w:rPr>
          <w:b/>
          <w:sz w:val="28"/>
          <w:szCs w:val="28"/>
          <w:lang w:val="vi-VN"/>
        </w:rPr>
        <w:t>2. Những tồn tại, hạn chế.</w:t>
      </w:r>
    </w:p>
    <w:p w:rsidR="00274507" w:rsidRDefault="00274507" w:rsidP="0064171A">
      <w:pPr>
        <w:spacing w:after="0" w:line="264" w:lineRule="auto"/>
        <w:ind w:firstLine="720"/>
        <w:jc w:val="both"/>
        <w:rPr>
          <w:sz w:val="28"/>
          <w:szCs w:val="28"/>
        </w:rPr>
      </w:pPr>
      <w:r>
        <w:rPr>
          <w:sz w:val="28"/>
          <w:szCs w:val="28"/>
        </w:rPr>
        <w:t>- Tỷ lệ giải quyết hồ sơ ở lĩnh vực đất đai còn trể hẹn</w:t>
      </w:r>
      <w:r w:rsidR="0005695C">
        <w:rPr>
          <w:sz w:val="28"/>
          <w:szCs w:val="28"/>
        </w:rPr>
        <w:t>, nguyên nhân do thời gian thực hiện việc thẩm tra nguồn gốc sử dụng đất đối với phần diện tích đất biến động tăng; kiểm tra hiện trạng, làm việc với các chủ sử dụng đất tiếp giáp về ranh giới sử dụng đất theo TTHC 03 ngày không kịp để thực hiện.</w:t>
      </w:r>
    </w:p>
    <w:p w:rsidR="00F824B6" w:rsidRPr="00274507" w:rsidRDefault="0005695C" w:rsidP="0064171A">
      <w:pPr>
        <w:spacing w:after="0" w:line="264" w:lineRule="auto"/>
        <w:ind w:firstLine="720"/>
        <w:jc w:val="both"/>
        <w:rPr>
          <w:sz w:val="28"/>
          <w:szCs w:val="28"/>
        </w:rPr>
      </w:pPr>
      <w:r>
        <w:rPr>
          <w:sz w:val="28"/>
          <w:szCs w:val="28"/>
        </w:rPr>
        <w:t>- Tỷ lệ sử dụng mail công vụ của cán bộ, công chức phường còn ít.</w:t>
      </w:r>
    </w:p>
    <w:p w:rsidR="00822C96" w:rsidRPr="002D3416" w:rsidRDefault="0064171A" w:rsidP="0064171A">
      <w:pPr>
        <w:spacing w:after="0" w:line="264" w:lineRule="auto"/>
        <w:ind w:firstLine="720"/>
        <w:jc w:val="both"/>
        <w:rPr>
          <w:b/>
          <w:sz w:val="28"/>
          <w:szCs w:val="28"/>
          <w:lang w:val="vi-VN"/>
        </w:rPr>
      </w:pPr>
      <w:r>
        <w:rPr>
          <w:b/>
          <w:sz w:val="28"/>
          <w:szCs w:val="28"/>
        </w:rPr>
        <w:t>I</w:t>
      </w:r>
      <w:r w:rsidRPr="002D3416">
        <w:rPr>
          <w:b/>
          <w:sz w:val="28"/>
          <w:szCs w:val="28"/>
          <w:lang w:val="vi-VN"/>
        </w:rPr>
        <w:t>V. PHƯƠNG HƯỚNG, NHIỆM VỤ</w:t>
      </w:r>
      <w:r w:rsidRPr="002D3416">
        <w:rPr>
          <w:b/>
          <w:sz w:val="28"/>
          <w:szCs w:val="28"/>
        </w:rPr>
        <w:t xml:space="preserve"> </w:t>
      </w:r>
      <w:r>
        <w:rPr>
          <w:b/>
          <w:sz w:val="28"/>
          <w:szCs w:val="28"/>
        </w:rPr>
        <w:t>TRONG QUÝ II NĂM 2022</w:t>
      </w:r>
    </w:p>
    <w:p w:rsidR="00822C96" w:rsidRPr="002D3416" w:rsidRDefault="00822C96" w:rsidP="0064171A">
      <w:pPr>
        <w:spacing w:after="0" w:line="264" w:lineRule="auto"/>
        <w:ind w:firstLine="720"/>
        <w:jc w:val="both"/>
        <w:rPr>
          <w:sz w:val="28"/>
          <w:szCs w:val="28"/>
          <w:lang w:val="vi-VN"/>
        </w:rPr>
      </w:pPr>
      <w:r w:rsidRPr="002D3416">
        <w:rPr>
          <w:sz w:val="28"/>
          <w:szCs w:val="28"/>
          <w:lang w:val="vi-VN"/>
        </w:rPr>
        <w:t xml:space="preserve">- Tiếp tục tuyên truyền triển khai sâu rộng về công tác cải cách thủ tục hành chính trên các lĩnh vực nâng cao ý thức trách nhiệm cho đội ngũ cán bộ, công chức. Chủ động tổ chức thực hiện đến tận </w:t>
      </w:r>
      <w:r w:rsidR="000C64FB">
        <w:rPr>
          <w:sz w:val="28"/>
          <w:szCs w:val="28"/>
        </w:rPr>
        <w:t xml:space="preserve">các Tổ dân phố </w:t>
      </w:r>
      <w:r w:rsidR="00155E09">
        <w:rPr>
          <w:sz w:val="28"/>
          <w:szCs w:val="28"/>
        </w:rPr>
        <w:t>bằng nhiều hình thức</w:t>
      </w:r>
      <w:r w:rsidRPr="002D3416">
        <w:rPr>
          <w:sz w:val="28"/>
          <w:szCs w:val="28"/>
          <w:lang w:val="vi-VN"/>
        </w:rPr>
        <w:t xml:space="preserve">. </w:t>
      </w:r>
    </w:p>
    <w:p w:rsidR="00822C96" w:rsidRPr="002D3416" w:rsidRDefault="00822C96" w:rsidP="0064171A">
      <w:pPr>
        <w:spacing w:after="0" w:line="264" w:lineRule="auto"/>
        <w:ind w:firstLine="720"/>
        <w:jc w:val="both"/>
        <w:rPr>
          <w:sz w:val="28"/>
          <w:szCs w:val="28"/>
          <w:lang w:val="vi-VN"/>
        </w:rPr>
      </w:pPr>
      <w:r w:rsidRPr="002D3416">
        <w:rPr>
          <w:color w:val="000000"/>
          <w:sz w:val="28"/>
          <w:szCs w:val="28"/>
          <w:shd w:val="clear" w:color="auto" w:fill="FFFFFF"/>
          <w:lang w:val="vi-VN"/>
        </w:rPr>
        <w:t>- Thường xuyên thực hiện công tác rà soát, đánh giá các TTHC để k</w:t>
      </w:r>
      <w:r w:rsidRPr="002D3416">
        <w:rPr>
          <w:color w:val="000000"/>
          <w:sz w:val="28"/>
          <w:szCs w:val="28"/>
          <w:shd w:val="clear" w:color="auto" w:fill="FFFFFF"/>
          <w:lang w:val="nb-NO"/>
        </w:rPr>
        <w:t>ịp thời phát hiện và đề xuất, kiến nghị sửa đổi, bổ sung, thay thế, bãi bỏ những quy định, TTHC không cần thiết, không phù hợp; những TTHC còn rườm rà, phức tạp, chồng chéo gây khó khăn, cản trở hoạt động sản xuất kinh doanh và đời sống của người dân</w:t>
      </w:r>
      <w:r w:rsidRPr="002D3416">
        <w:rPr>
          <w:color w:val="000000"/>
          <w:sz w:val="28"/>
          <w:szCs w:val="28"/>
          <w:shd w:val="clear" w:color="auto" w:fill="FFFFFF"/>
          <w:lang w:val="vi-VN"/>
        </w:rPr>
        <w:t>.</w:t>
      </w:r>
    </w:p>
    <w:p w:rsidR="00822C96" w:rsidRPr="002D3416" w:rsidRDefault="00822C96" w:rsidP="0064171A">
      <w:pPr>
        <w:spacing w:after="0" w:line="264" w:lineRule="auto"/>
        <w:ind w:firstLine="720"/>
        <w:jc w:val="both"/>
        <w:rPr>
          <w:sz w:val="28"/>
          <w:szCs w:val="28"/>
          <w:lang w:val="vi-VN"/>
        </w:rPr>
      </w:pPr>
      <w:r w:rsidRPr="002D3416">
        <w:rPr>
          <w:sz w:val="28"/>
          <w:szCs w:val="28"/>
          <w:lang w:val="vi-VN"/>
        </w:rPr>
        <w:t>- Tiếp tục ứng dụng công nghệ thông tin và sử dụng các phần mềm của cơ quan. Quan tâm cơ sở vật chất, trang thiết bị cần thiết đảm bảo phục vụ cho công tác CCHC và vận hành cơ chế một cửa</w:t>
      </w:r>
      <w:r w:rsidR="00E400CC">
        <w:rPr>
          <w:sz w:val="28"/>
          <w:szCs w:val="28"/>
        </w:rPr>
        <w:t xml:space="preserve"> hiện đại</w:t>
      </w:r>
      <w:r w:rsidRPr="002D3416">
        <w:rPr>
          <w:sz w:val="28"/>
          <w:szCs w:val="28"/>
          <w:lang w:val="vi-VN"/>
        </w:rPr>
        <w:t>.</w:t>
      </w:r>
    </w:p>
    <w:p w:rsidR="00822C96" w:rsidRDefault="00822C96" w:rsidP="0064171A">
      <w:pPr>
        <w:spacing w:after="0" w:line="264" w:lineRule="auto"/>
        <w:ind w:firstLine="720"/>
        <w:jc w:val="both"/>
        <w:rPr>
          <w:sz w:val="28"/>
          <w:szCs w:val="28"/>
          <w:lang w:val="vi-VN"/>
        </w:rPr>
      </w:pPr>
      <w:r w:rsidRPr="002D3416">
        <w:rPr>
          <w:sz w:val="28"/>
          <w:szCs w:val="28"/>
          <w:lang w:val="vi-VN"/>
        </w:rPr>
        <w:t xml:space="preserve">- Đảm bảo công bố, công khai kịp thời 100% thủ tục hành chính tại trụ sở làm việc của UBND </w:t>
      </w:r>
      <w:r w:rsidR="00185F3F" w:rsidRPr="002D3416">
        <w:rPr>
          <w:sz w:val="28"/>
          <w:szCs w:val="28"/>
        </w:rPr>
        <w:t>phường</w:t>
      </w:r>
      <w:r w:rsidRPr="002D3416">
        <w:rPr>
          <w:sz w:val="28"/>
          <w:szCs w:val="28"/>
          <w:lang w:val="vi-VN"/>
        </w:rPr>
        <w:t>, giải quyết hiệu quả các phản ánh kiến nghị của tổ chức và cá nhân về quy định hành chính, TTHC.</w:t>
      </w:r>
    </w:p>
    <w:p w:rsidR="0032774E" w:rsidRDefault="0032774E" w:rsidP="0064171A">
      <w:pPr>
        <w:spacing w:after="0" w:line="264" w:lineRule="auto"/>
        <w:ind w:firstLine="720"/>
        <w:jc w:val="both"/>
        <w:rPr>
          <w:sz w:val="28"/>
          <w:szCs w:val="28"/>
          <w:lang w:val="vi-VN"/>
        </w:rPr>
      </w:pPr>
      <w:r>
        <w:rPr>
          <w:sz w:val="28"/>
          <w:szCs w:val="28"/>
        </w:rPr>
        <w:t xml:space="preserve">- </w:t>
      </w:r>
      <w:r w:rsidRPr="002D3416">
        <w:rPr>
          <w:sz w:val="28"/>
          <w:szCs w:val="28"/>
          <w:lang w:val="vi-VN"/>
        </w:rPr>
        <w:t>Tiếp tục quán triệt đến từng cán bộ công chức nghiêm túc chấp hành quy chế cơ quan về giờ giấc làm việc, giải quyết các hồ sơ nhanh chóng kịp thời cho nhân dân. Tạo điều kiện thuận lợi cho tổ chức, cá nhân khi đến giải quyết công việ</w:t>
      </w:r>
      <w:r>
        <w:rPr>
          <w:sz w:val="28"/>
          <w:szCs w:val="28"/>
          <w:lang w:val="vi-VN"/>
        </w:rPr>
        <w:t>c.</w:t>
      </w:r>
    </w:p>
    <w:p w:rsidR="004F7042" w:rsidRPr="002D3416" w:rsidRDefault="004F7042" w:rsidP="0064171A">
      <w:pPr>
        <w:spacing w:after="0" w:line="264" w:lineRule="auto"/>
        <w:ind w:firstLine="720"/>
        <w:jc w:val="both"/>
        <w:rPr>
          <w:sz w:val="28"/>
          <w:szCs w:val="28"/>
          <w:lang w:val="vi-VN"/>
        </w:rPr>
      </w:pPr>
    </w:p>
    <w:p w:rsidR="00363571" w:rsidRPr="00F824B6" w:rsidRDefault="00822C96" w:rsidP="0064171A">
      <w:pPr>
        <w:widowControl w:val="0"/>
        <w:spacing w:after="0" w:line="264" w:lineRule="auto"/>
        <w:ind w:firstLine="567"/>
        <w:jc w:val="both"/>
        <w:rPr>
          <w:rFonts w:cs="Times New Roman"/>
          <w:sz w:val="28"/>
          <w:szCs w:val="28"/>
          <w:lang w:val="vi-VN"/>
        </w:rPr>
      </w:pPr>
      <w:r w:rsidRPr="0032774E">
        <w:rPr>
          <w:sz w:val="28"/>
          <w:szCs w:val="28"/>
          <w:shd w:val="clear" w:color="auto" w:fill="FFFFFF"/>
          <w:lang w:val="vi-VN"/>
        </w:rPr>
        <w:lastRenderedPageBreak/>
        <w:t>- Tiếp tục kiểm tra việc thực hiện kỷ luật, kỷ cương hành chính theo Chỉ thị số 32/CT-UBND ngày 22/12/2016 của Ủy ban nhân dân tỉnh về việc đẩy mạnh kỷ luật, kỷ cương hành chính trên địa bàn tỉnh</w:t>
      </w:r>
      <w:r w:rsidR="0032774E" w:rsidRPr="0032774E">
        <w:rPr>
          <w:sz w:val="28"/>
          <w:szCs w:val="28"/>
          <w:shd w:val="clear" w:color="auto" w:fill="FFFFFF"/>
        </w:rPr>
        <w:t xml:space="preserve"> và</w:t>
      </w:r>
      <w:r w:rsidRPr="0032774E">
        <w:rPr>
          <w:sz w:val="28"/>
          <w:szCs w:val="28"/>
          <w:shd w:val="clear" w:color="auto" w:fill="FFFFFF"/>
          <w:lang w:val="vi-VN"/>
        </w:rPr>
        <w:t xml:space="preserve"> </w:t>
      </w:r>
      <w:r w:rsidR="0032774E" w:rsidRPr="00F824B6">
        <w:rPr>
          <w:rFonts w:cs="Times New Roman"/>
          <w:sz w:val="28"/>
          <w:szCs w:val="28"/>
          <w:lang w:val="vi-VN"/>
        </w:rPr>
        <w:t>Chỉ thị số 0</w:t>
      </w:r>
      <w:r w:rsidR="0032774E" w:rsidRPr="00F824B6">
        <w:rPr>
          <w:rFonts w:cs="Times New Roman"/>
          <w:sz w:val="28"/>
          <w:szCs w:val="28"/>
        </w:rPr>
        <w:t>6</w:t>
      </w:r>
      <w:r w:rsidR="0032774E" w:rsidRPr="00F824B6">
        <w:rPr>
          <w:rFonts w:cs="Times New Roman"/>
          <w:sz w:val="28"/>
          <w:szCs w:val="28"/>
          <w:lang w:val="vi-VN"/>
        </w:rPr>
        <w:t xml:space="preserve">/CT-UBND ngày </w:t>
      </w:r>
      <w:r w:rsidR="0032774E" w:rsidRPr="00F824B6">
        <w:rPr>
          <w:rFonts w:cs="Times New Roman"/>
          <w:sz w:val="28"/>
          <w:szCs w:val="28"/>
        </w:rPr>
        <w:t>27/12/2020</w:t>
      </w:r>
      <w:r w:rsidR="0032774E" w:rsidRPr="00F824B6">
        <w:rPr>
          <w:rFonts w:cs="Times New Roman"/>
          <w:sz w:val="28"/>
          <w:szCs w:val="28"/>
          <w:lang w:val="vi-VN"/>
        </w:rPr>
        <w:t xml:space="preserve"> của UBND </w:t>
      </w:r>
      <w:r w:rsidR="0032774E" w:rsidRPr="00F824B6">
        <w:rPr>
          <w:rFonts w:cs="Times New Roman"/>
          <w:sz w:val="28"/>
          <w:szCs w:val="28"/>
        </w:rPr>
        <w:t>thành phố</w:t>
      </w:r>
      <w:r w:rsidR="0032774E" w:rsidRPr="00F824B6">
        <w:rPr>
          <w:rFonts w:cs="Times New Roman"/>
          <w:sz w:val="28"/>
          <w:szCs w:val="28"/>
          <w:lang w:val="vi-VN"/>
        </w:rPr>
        <w:t xml:space="preserve"> </w:t>
      </w:r>
      <w:r w:rsidR="0032774E" w:rsidRPr="00F824B6">
        <w:rPr>
          <w:rFonts w:cs="Times New Roman"/>
          <w:sz w:val="28"/>
          <w:szCs w:val="28"/>
        </w:rPr>
        <w:t xml:space="preserve">Huế </w:t>
      </w:r>
      <w:r w:rsidR="0032774E" w:rsidRPr="00F824B6">
        <w:rPr>
          <w:rFonts w:cs="Times New Roman"/>
          <w:sz w:val="28"/>
          <w:szCs w:val="28"/>
          <w:lang w:val="vi-VN"/>
        </w:rPr>
        <w:t>về việc đẩy mạnh thực hiện kỷ cương, kỷ luật hành chính, chấn chỉnh lề lối làm việc, nâng cao ý thức trách nhiệm trong thi hành công vụ của cán bộ, công chức, viên chứ</w:t>
      </w:r>
      <w:r w:rsidR="00961732" w:rsidRPr="00F824B6">
        <w:rPr>
          <w:rFonts w:cs="Times New Roman"/>
          <w:sz w:val="28"/>
          <w:szCs w:val="28"/>
          <w:lang w:val="vi-VN"/>
        </w:rPr>
        <w:t>c.</w:t>
      </w:r>
    </w:p>
    <w:p w:rsidR="00822C96" w:rsidRDefault="00822C96" w:rsidP="0064171A">
      <w:pPr>
        <w:spacing w:after="0" w:line="264" w:lineRule="auto"/>
        <w:ind w:firstLine="720"/>
        <w:jc w:val="both"/>
        <w:rPr>
          <w:sz w:val="28"/>
          <w:szCs w:val="28"/>
          <w:lang w:val="vi-VN"/>
        </w:rPr>
      </w:pPr>
      <w:r w:rsidRPr="002D3416">
        <w:rPr>
          <w:sz w:val="28"/>
          <w:szCs w:val="28"/>
          <w:lang w:val="vi-VN"/>
        </w:rPr>
        <w:t>Trên đây là báo cáo kết quả thực hiện công tác cải cách hành chính</w:t>
      </w:r>
      <w:r w:rsidR="000C64FB">
        <w:rPr>
          <w:sz w:val="28"/>
          <w:szCs w:val="28"/>
        </w:rPr>
        <w:t xml:space="preserve"> quý I</w:t>
      </w:r>
      <w:r w:rsidRPr="002D3416">
        <w:rPr>
          <w:sz w:val="28"/>
          <w:szCs w:val="28"/>
          <w:lang w:val="vi-VN"/>
        </w:rPr>
        <w:t xml:space="preserve"> </w:t>
      </w:r>
      <w:r w:rsidR="00C46659">
        <w:rPr>
          <w:sz w:val="28"/>
          <w:szCs w:val="28"/>
        </w:rPr>
        <w:t>năm 202</w:t>
      </w:r>
      <w:r w:rsidR="000C64FB">
        <w:rPr>
          <w:sz w:val="28"/>
          <w:szCs w:val="28"/>
        </w:rPr>
        <w:t>2</w:t>
      </w:r>
      <w:r w:rsidRPr="002D3416">
        <w:rPr>
          <w:sz w:val="28"/>
          <w:szCs w:val="28"/>
          <w:lang w:val="vi-VN"/>
        </w:rPr>
        <w:t xml:space="preserve"> của Ủy ban nhân dân </w:t>
      </w:r>
      <w:r w:rsidR="00C46659">
        <w:rPr>
          <w:sz w:val="28"/>
          <w:szCs w:val="28"/>
        </w:rPr>
        <w:t>phường</w:t>
      </w:r>
      <w:r w:rsidRPr="002D3416">
        <w:rPr>
          <w:sz w:val="28"/>
          <w:szCs w:val="28"/>
          <w:lang w:val="vi-VN"/>
        </w:rPr>
        <w:t xml:space="preserve"> Hương Vinh./.</w:t>
      </w:r>
    </w:p>
    <w:p w:rsidR="003D7849" w:rsidRPr="003D7849" w:rsidRDefault="003D7849" w:rsidP="003D7849">
      <w:pPr>
        <w:spacing w:after="0" w:line="264" w:lineRule="auto"/>
        <w:ind w:firstLine="720"/>
        <w:jc w:val="both"/>
        <w:rPr>
          <w:sz w:val="28"/>
          <w:szCs w:val="28"/>
          <w:lang w:val="vi-VN"/>
        </w:rPr>
      </w:pPr>
    </w:p>
    <w:p w:rsidR="00822C96" w:rsidRPr="002D3416" w:rsidRDefault="00822C96" w:rsidP="006F2D92">
      <w:pPr>
        <w:spacing w:after="0" w:line="240" w:lineRule="auto"/>
        <w:rPr>
          <w:b/>
          <w:sz w:val="28"/>
          <w:szCs w:val="28"/>
          <w:lang w:val="it-IT"/>
        </w:rPr>
      </w:pPr>
      <w:r w:rsidRPr="006F29BA">
        <w:rPr>
          <w:b/>
          <w:i/>
          <w:szCs w:val="26"/>
          <w:lang w:val="it-IT"/>
        </w:rPr>
        <w:t>Nơi nhận:</w:t>
      </w:r>
      <w:r w:rsidRPr="006F29BA">
        <w:rPr>
          <w:szCs w:val="26"/>
          <w:lang w:val="it-IT"/>
        </w:rPr>
        <w:tab/>
      </w:r>
      <w:r w:rsidRPr="002D3416">
        <w:rPr>
          <w:sz w:val="28"/>
          <w:szCs w:val="28"/>
          <w:lang w:val="it-IT"/>
        </w:rPr>
        <w:tab/>
      </w:r>
      <w:r w:rsidRPr="002D3416">
        <w:rPr>
          <w:sz w:val="28"/>
          <w:szCs w:val="28"/>
          <w:lang w:val="it-IT"/>
        </w:rPr>
        <w:tab/>
      </w:r>
      <w:r w:rsidRPr="002D3416">
        <w:rPr>
          <w:sz w:val="28"/>
          <w:szCs w:val="28"/>
          <w:lang w:val="it-IT"/>
        </w:rPr>
        <w:tab/>
      </w:r>
      <w:r w:rsidRPr="002D3416">
        <w:rPr>
          <w:sz w:val="28"/>
          <w:szCs w:val="28"/>
          <w:lang w:val="it-IT"/>
        </w:rPr>
        <w:tab/>
      </w:r>
      <w:r w:rsidRPr="002D3416">
        <w:rPr>
          <w:sz w:val="28"/>
          <w:szCs w:val="28"/>
          <w:lang w:val="it-IT"/>
        </w:rPr>
        <w:tab/>
      </w:r>
      <w:r w:rsidRPr="002D3416">
        <w:rPr>
          <w:b/>
          <w:sz w:val="28"/>
          <w:szCs w:val="28"/>
          <w:lang w:val="it-IT"/>
        </w:rPr>
        <w:t xml:space="preserve">TM. ỦY BAN NHÂN DÂN  </w:t>
      </w:r>
    </w:p>
    <w:p w:rsidR="00822C96" w:rsidRPr="002D3416" w:rsidRDefault="00822C96" w:rsidP="006F2D92">
      <w:pPr>
        <w:spacing w:after="0" w:line="240" w:lineRule="auto"/>
        <w:rPr>
          <w:b/>
          <w:sz w:val="28"/>
          <w:szCs w:val="28"/>
          <w:lang w:val="it-IT"/>
        </w:rPr>
      </w:pPr>
      <w:r w:rsidRPr="006F29BA">
        <w:rPr>
          <w:sz w:val="24"/>
          <w:szCs w:val="24"/>
          <w:lang w:val="it-IT"/>
        </w:rPr>
        <w:t xml:space="preserve">- UBND </w:t>
      </w:r>
      <w:r w:rsidR="006F2D92" w:rsidRPr="006F29BA">
        <w:rPr>
          <w:sz w:val="24"/>
          <w:szCs w:val="24"/>
          <w:lang w:val="it-IT"/>
        </w:rPr>
        <w:t>Thành phố</w:t>
      </w:r>
      <w:r w:rsidR="00186C87" w:rsidRPr="006F29BA">
        <w:rPr>
          <w:sz w:val="24"/>
          <w:szCs w:val="24"/>
          <w:lang w:val="it-IT"/>
        </w:rPr>
        <w:t>;</w:t>
      </w:r>
      <w:r w:rsidR="00186C87">
        <w:rPr>
          <w:sz w:val="28"/>
          <w:szCs w:val="28"/>
          <w:lang w:val="it-IT"/>
        </w:rPr>
        <w:tab/>
      </w:r>
      <w:r w:rsidR="00186C87">
        <w:rPr>
          <w:sz w:val="28"/>
          <w:szCs w:val="28"/>
          <w:lang w:val="it-IT"/>
        </w:rPr>
        <w:tab/>
      </w:r>
      <w:r w:rsidR="00186C87">
        <w:rPr>
          <w:sz w:val="28"/>
          <w:szCs w:val="28"/>
          <w:lang w:val="it-IT"/>
        </w:rPr>
        <w:tab/>
      </w:r>
      <w:r w:rsidR="00186C87">
        <w:rPr>
          <w:sz w:val="28"/>
          <w:szCs w:val="28"/>
          <w:lang w:val="it-IT"/>
        </w:rPr>
        <w:tab/>
        <w:t xml:space="preserve">        </w:t>
      </w:r>
      <w:r w:rsidR="006F29BA">
        <w:rPr>
          <w:sz w:val="28"/>
          <w:szCs w:val="28"/>
          <w:lang w:val="it-IT"/>
        </w:rPr>
        <w:t xml:space="preserve">         </w:t>
      </w:r>
      <w:r w:rsidR="00423FCA">
        <w:rPr>
          <w:sz w:val="28"/>
          <w:szCs w:val="28"/>
          <w:lang w:val="it-IT"/>
        </w:rPr>
        <w:t xml:space="preserve"> </w:t>
      </w:r>
      <w:r w:rsidR="00B22419">
        <w:rPr>
          <w:sz w:val="28"/>
          <w:szCs w:val="28"/>
          <w:lang w:val="it-IT"/>
        </w:rPr>
        <w:t xml:space="preserve">     </w:t>
      </w:r>
      <w:r w:rsidRPr="002D3416">
        <w:rPr>
          <w:b/>
          <w:sz w:val="28"/>
          <w:szCs w:val="28"/>
          <w:lang w:val="it-IT"/>
        </w:rPr>
        <w:t>CHỦ TỊCH</w:t>
      </w:r>
    </w:p>
    <w:p w:rsidR="00822C96" w:rsidRPr="002D3416" w:rsidRDefault="00822C96" w:rsidP="006F2D92">
      <w:pPr>
        <w:spacing w:after="0" w:line="240" w:lineRule="auto"/>
        <w:rPr>
          <w:sz w:val="28"/>
          <w:szCs w:val="28"/>
          <w:lang w:val="it-IT"/>
        </w:rPr>
      </w:pPr>
      <w:r w:rsidRPr="006F29BA">
        <w:rPr>
          <w:sz w:val="24"/>
          <w:szCs w:val="24"/>
          <w:lang w:val="it-IT"/>
        </w:rPr>
        <w:t xml:space="preserve">- Phòng Nội Vụ </w:t>
      </w:r>
      <w:r w:rsidR="006F2D92" w:rsidRPr="006F29BA">
        <w:rPr>
          <w:sz w:val="24"/>
          <w:szCs w:val="24"/>
          <w:lang w:val="it-IT"/>
        </w:rPr>
        <w:t>thành phố</w:t>
      </w:r>
      <w:r w:rsidRPr="006F29BA">
        <w:rPr>
          <w:sz w:val="24"/>
          <w:szCs w:val="24"/>
          <w:lang w:val="it-IT"/>
        </w:rPr>
        <w:t>;</w:t>
      </w:r>
      <w:r w:rsidRPr="002D3416">
        <w:rPr>
          <w:sz w:val="28"/>
          <w:szCs w:val="28"/>
          <w:lang w:val="it-IT"/>
        </w:rPr>
        <w:t xml:space="preserve">                </w:t>
      </w:r>
      <w:r w:rsidR="006F2D92">
        <w:rPr>
          <w:sz w:val="28"/>
          <w:szCs w:val="28"/>
          <w:lang w:val="it-IT"/>
        </w:rPr>
        <w:t xml:space="preserve">                    </w:t>
      </w:r>
      <w:r w:rsidR="006F29BA">
        <w:rPr>
          <w:sz w:val="28"/>
          <w:szCs w:val="28"/>
          <w:lang w:val="it-IT"/>
        </w:rPr>
        <w:t xml:space="preserve">    </w:t>
      </w:r>
      <w:r w:rsidR="00423FCA">
        <w:rPr>
          <w:sz w:val="28"/>
          <w:szCs w:val="28"/>
          <w:lang w:val="it-IT"/>
        </w:rPr>
        <w:t xml:space="preserve">  </w:t>
      </w:r>
    </w:p>
    <w:p w:rsidR="00822C96" w:rsidRPr="006F29BA" w:rsidRDefault="00822C96" w:rsidP="006F2D92">
      <w:pPr>
        <w:spacing w:after="0" w:line="240" w:lineRule="auto"/>
        <w:rPr>
          <w:b/>
          <w:sz w:val="24"/>
          <w:szCs w:val="24"/>
          <w:lang w:val="it-IT"/>
        </w:rPr>
      </w:pPr>
      <w:r w:rsidRPr="006F29BA">
        <w:rPr>
          <w:sz w:val="24"/>
          <w:szCs w:val="24"/>
          <w:lang w:val="it-IT"/>
        </w:rPr>
        <w:t>-</w:t>
      </w:r>
      <w:r w:rsidRPr="006F29BA">
        <w:rPr>
          <w:sz w:val="24"/>
          <w:szCs w:val="24"/>
          <w:lang w:val="vi-VN"/>
        </w:rPr>
        <w:t xml:space="preserve"> </w:t>
      </w:r>
      <w:r w:rsidRPr="006F29BA">
        <w:rPr>
          <w:sz w:val="24"/>
          <w:szCs w:val="24"/>
          <w:lang w:val="it-IT"/>
        </w:rPr>
        <w:t>BTV Đảng ủy;</w:t>
      </w:r>
      <w:r w:rsidRPr="006F29BA">
        <w:rPr>
          <w:sz w:val="24"/>
          <w:szCs w:val="24"/>
          <w:lang w:val="it-IT"/>
        </w:rPr>
        <w:tab/>
      </w:r>
    </w:p>
    <w:p w:rsidR="00822C96" w:rsidRPr="006F29BA" w:rsidRDefault="00822C96" w:rsidP="006F2D92">
      <w:pPr>
        <w:spacing w:after="0" w:line="240" w:lineRule="auto"/>
        <w:rPr>
          <w:sz w:val="24"/>
          <w:szCs w:val="24"/>
          <w:lang w:val="it-IT"/>
        </w:rPr>
      </w:pPr>
      <w:r w:rsidRPr="006F29BA">
        <w:rPr>
          <w:sz w:val="24"/>
          <w:szCs w:val="24"/>
          <w:lang w:val="it-IT"/>
        </w:rPr>
        <w:t xml:space="preserve">- CT, các PCT.UBND </w:t>
      </w:r>
      <w:r w:rsidR="006F2D92" w:rsidRPr="006F29BA">
        <w:rPr>
          <w:sz w:val="24"/>
          <w:szCs w:val="24"/>
          <w:lang w:val="it-IT"/>
        </w:rPr>
        <w:t>phường</w:t>
      </w:r>
      <w:r w:rsidRPr="006F29BA">
        <w:rPr>
          <w:sz w:val="24"/>
          <w:szCs w:val="24"/>
          <w:lang w:val="it-IT"/>
        </w:rPr>
        <w:t>;</w:t>
      </w:r>
      <w:r w:rsidRPr="006F29BA">
        <w:rPr>
          <w:sz w:val="24"/>
          <w:szCs w:val="24"/>
          <w:lang w:val="it-IT"/>
        </w:rPr>
        <w:tab/>
      </w:r>
      <w:r w:rsidRPr="006F29BA">
        <w:rPr>
          <w:sz w:val="24"/>
          <w:szCs w:val="24"/>
          <w:lang w:val="it-IT"/>
        </w:rPr>
        <w:tab/>
      </w:r>
      <w:r w:rsidRPr="006F29BA">
        <w:rPr>
          <w:sz w:val="24"/>
          <w:szCs w:val="24"/>
          <w:lang w:val="it-IT"/>
        </w:rPr>
        <w:tab/>
      </w:r>
      <w:r w:rsidRPr="006F29BA">
        <w:rPr>
          <w:sz w:val="24"/>
          <w:szCs w:val="24"/>
          <w:lang w:val="it-IT"/>
        </w:rPr>
        <w:tab/>
      </w:r>
      <w:r w:rsidRPr="006F29BA">
        <w:rPr>
          <w:sz w:val="24"/>
          <w:szCs w:val="24"/>
          <w:lang w:val="it-IT"/>
        </w:rPr>
        <w:tab/>
      </w:r>
    </w:p>
    <w:p w:rsidR="00B22419" w:rsidRDefault="00822C96" w:rsidP="00F41DBB">
      <w:pPr>
        <w:spacing w:after="0" w:line="240" w:lineRule="auto"/>
        <w:rPr>
          <w:sz w:val="24"/>
          <w:szCs w:val="24"/>
          <w:lang w:val="it-IT"/>
        </w:rPr>
      </w:pPr>
      <w:r w:rsidRPr="006F29BA">
        <w:rPr>
          <w:sz w:val="24"/>
          <w:szCs w:val="24"/>
          <w:lang w:val="it-IT"/>
        </w:rPr>
        <w:t xml:space="preserve">- Lưu: VT.       </w:t>
      </w:r>
      <w:r w:rsidR="00F41DBB">
        <w:rPr>
          <w:sz w:val="24"/>
          <w:szCs w:val="24"/>
          <w:lang w:val="it-IT"/>
        </w:rPr>
        <w:t xml:space="preserve">                                                                  </w:t>
      </w:r>
    </w:p>
    <w:p w:rsidR="00F41DBB" w:rsidRDefault="00B22419" w:rsidP="00F41DBB">
      <w:pPr>
        <w:spacing w:after="0" w:line="240" w:lineRule="auto"/>
        <w:rPr>
          <w:b/>
          <w:sz w:val="28"/>
          <w:szCs w:val="28"/>
          <w:lang w:val="it-IT"/>
        </w:rPr>
      </w:pPr>
      <w:r>
        <w:rPr>
          <w:sz w:val="24"/>
          <w:szCs w:val="24"/>
          <w:lang w:val="it-IT"/>
        </w:rPr>
        <w:t xml:space="preserve">                                                                                            </w:t>
      </w:r>
      <w:r w:rsidR="00E530E5">
        <w:rPr>
          <w:sz w:val="24"/>
          <w:szCs w:val="24"/>
          <w:lang w:val="it-IT"/>
        </w:rPr>
        <w:t xml:space="preserve"> </w:t>
      </w:r>
      <w:r>
        <w:rPr>
          <w:b/>
          <w:sz w:val="28"/>
          <w:szCs w:val="28"/>
          <w:lang w:val="it-IT"/>
        </w:rPr>
        <w:t>Trần Quốc Thắng</w:t>
      </w:r>
    </w:p>
    <w:p w:rsidR="001F3673" w:rsidRPr="00F41DBB" w:rsidRDefault="001F3673" w:rsidP="00F41DBB">
      <w:pPr>
        <w:tabs>
          <w:tab w:val="left" w:pos="3660"/>
        </w:tabs>
        <w:rPr>
          <w:sz w:val="28"/>
          <w:szCs w:val="28"/>
        </w:rPr>
        <w:sectPr w:rsidR="001F3673" w:rsidRPr="00F41DBB" w:rsidSect="007B7486">
          <w:footerReference w:type="default" r:id="rId8"/>
          <w:pgSz w:w="11907" w:h="16840" w:code="9"/>
          <w:pgMar w:top="1134" w:right="1134" w:bottom="1134" w:left="1588" w:header="720" w:footer="510" w:gutter="0"/>
          <w:cols w:space="720"/>
          <w:docGrid w:linePitch="360"/>
        </w:sectPr>
      </w:pPr>
    </w:p>
    <w:p w:rsidR="00917FBD" w:rsidRDefault="00917FBD" w:rsidP="00917FBD">
      <w:pPr>
        <w:spacing w:after="0" w:line="240" w:lineRule="auto"/>
        <w:jc w:val="center"/>
        <w:rPr>
          <w:b/>
          <w:bCs/>
        </w:rPr>
      </w:pPr>
      <w:r>
        <w:rPr>
          <w:b/>
          <w:bCs/>
        </w:rPr>
        <w:lastRenderedPageBreak/>
        <w:t xml:space="preserve">Phụ lục mục B </w:t>
      </w:r>
    </w:p>
    <w:p w:rsidR="00917FBD" w:rsidRPr="00496FFA" w:rsidRDefault="00917FBD" w:rsidP="00917FBD">
      <w:pPr>
        <w:spacing w:after="0" w:line="240" w:lineRule="auto"/>
        <w:jc w:val="center"/>
        <w:rPr>
          <w:b/>
          <w:spacing w:val="-10"/>
          <w:sz w:val="24"/>
          <w:szCs w:val="24"/>
        </w:rPr>
      </w:pPr>
      <w:r>
        <w:rPr>
          <w:b/>
          <w:spacing w:val="-10"/>
          <w:sz w:val="24"/>
          <w:szCs w:val="24"/>
        </w:rPr>
        <w:t xml:space="preserve">B.1 </w:t>
      </w:r>
      <w:r w:rsidRPr="00496FFA">
        <w:rPr>
          <w:b/>
          <w:spacing w:val="-10"/>
          <w:sz w:val="24"/>
          <w:szCs w:val="24"/>
        </w:rPr>
        <w:t>TÌNH HÌNH GIẢI QUYẾT HỒ</w:t>
      </w:r>
      <w:r>
        <w:rPr>
          <w:b/>
          <w:spacing w:val="-10"/>
          <w:sz w:val="24"/>
          <w:szCs w:val="24"/>
        </w:rPr>
        <w:t xml:space="preserve"> SƠ</w:t>
      </w:r>
    </w:p>
    <w:p w:rsidR="00917FBD" w:rsidRDefault="00917FBD" w:rsidP="00917FBD">
      <w:pPr>
        <w:spacing w:after="0" w:line="240" w:lineRule="auto"/>
        <w:jc w:val="center"/>
        <w:rPr>
          <w:i/>
          <w:sz w:val="24"/>
          <w:szCs w:val="24"/>
        </w:rPr>
      </w:pPr>
      <w:r w:rsidRPr="00496FFA">
        <w:rPr>
          <w:i/>
          <w:sz w:val="24"/>
          <w:szCs w:val="24"/>
        </w:rPr>
        <w:t>(Từ</w:t>
      </w:r>
      <w:r>
        <w:rPr>
          <w:i/>
          <w:sz w:val="24"/>
          <w:szCs w:val="24"/>
        </w:rPr>
        <w:t xml:space="preserve"> ngày 15/12/2021 </w:t>
      </w:r>
      <w:r w:rsidRPr="00496FFA">
        <w:rPr>
          <w:i/>
          <w:sz w:val="24"/>
          <w:szCs w:val="24"/>
        </w:rPr>
        <w:t>đế</w:t>
      </w:r>
      <w:r>
        <w:rPr>
          <w:i/>
          <w:sz w:val="24"/>
          <w:szCs w:val="24"/>
        </w:rPr>
        <w:t>n ngày 04/3/2022</w:t>
      </w:r>
      <w:r w:rsidRPr="00496FFA">
        <w:rPr>
          <w:i/>
          <w:sz w:val="24"/>
          <w:szCs w:val="24"/>
        </w:rPr>
        <w:t>)</w:t>
      </w:r>
    </w:p>
    <w:p w:rsidR="00917FBD" w:rsidRPr="00496FFA" w:rsidRDefault="00917FBD" w:rsidP="00917FBD">
      <w:pPr>
        <w:spacing w:after="0" w:line="240" w:lineRule="auto"/>
        <w:jc w:val="center"/>
        <w:rPr>
          <w:i/>
          <w:sz w:val="24"/>
          <w:szCs w:val="24"/>
        </w:rPr>
      </w:pPr>
    </w:p>
    <w:tbl>
      <w:tblPr>
        <w:tblW w:w="9591" w:type="dxa"/>
        <w:tblInd w:w="94" w:type="dxa"/>
        <w:tblLook w:val="04A0" w:firstRow="1" w:lastRow="0" w:firstColumn="1" w:lastColumn="0" w:noHBand="0" w:noVBand="1"/>
      </w:tblPr>
      <w:tblGrid>
        <w:gridCol w:w="761"/>
        <w:gridCol w:w="572"/>
        <w:gridCol w:w="759"/>
        <w:gridCol w:w="653"/>
        <w:gridCol w:w="700"/>
        <w:gridCol w:w="715"/>
        <w:gridCol w:w="708"/>
        <w:gridCol w:w="760"/>
        <w:gridCol w:w="1020"/>
        <w:gridCol w:w="550"/>
        <w:gridCol w:w="599"/>
        <w:gridCol w:w="567"/>
        <w:gridCol w:w="597"/>
        <w:gridCol w:w="630"/>
      </w:tblGrid>
      <w:tr w:rsidR="00917FBD" w:rsidRPr="00D63A51" w:rsidTr="00ED2AC7">
        <w:trPr>
          <w:trHeight w:val="330"/>
          <w:tblHeader/>
        </w:trPr>
        <w:tc>
          <w:tcPr>
            <w:tcW w:w="7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Tên đơn vị</w:t>
            </w:r>
          </w:p>
        </w:tc>
        <w:tc>
          <w:tcPr>
            <w:tcW w:w="5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Tổng hồ sơ</w:t>
            </w:r>
          </w:p>
        </w:tc>
        <w:tc>
          <w:tcPr>
            <w:tcW w:w="2112" w:type="dxa"/>
            <w:gridSpan w:val="3"/>
            <w:tcBorders>
              <w:top w:val="single" w:sz="4" w:space="0" w:color="auto"/>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Hồ sơ đang giải quyết</w:t>
            </w:r>
          </w:p>
        </w:tc>
        <w:tc>
          <w:tcPr>
            <w:tcW w:w="2183" w:type="dxa"/>
            <w:gridSpan w:val="3"/>
            <w:tcBorders>
              <w:top w:val="single" w:sz="4" w:space="0" w:color="auto"/>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Hồ sơ đã giải quyết</w:t>
            </w:r>
          </w:p>
        </w:tc>
        <w:tc>
          <w:tcPr>
            <w:tcW w:w="1570" w:type="dxa"/>
            <w:gridSpan w:val="2"/>
            <w:tcBorders>
              <w:top w:val="single" w:sz="4" w:space="0" w:color="auto"/>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Trễ hạn</w:t>
            </w:r>
          </w:p>
        </w:tc>
        <w:tc>
          <w:tcPr>
            <w:tcW w:w="2393" w:type="dxa"/>
            <w:gridSpan w:val="4"/>
            <w:tcBorders>
              <w:top w:val="single" w:sz="4" w:space="0" w:color="auto"/>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Số hóa hồ sơ</w:t>
            </w:r>
          </w:p>
        </w:tc>
      </w:tr>
      <w:tr w:rsidR="00917FBD" w:rsidRPr="00D63A51" w:rsidTr="00ED2AC7">
        <w:trPr>
          <w:trHeight w:val="845"/>
          <w:tblHeader/>
        </w:trPr>
        <w:tc>
          <w:tcPr>
            <w:tcW w:w="761" w:type="dxa"/>
            <w:vMerge/>
            <w:tcBorders>
              <w:top w:val="single" w:sz="4" w:space="0" w:color="auto"/>
              <w:left w:val="single" w:sz="4" w:space="0" w:color="auto"/>
              <w:bottom w:val="single" w:sz="4" w:space="0" w:color="auto"/>
              <w:right w:val="single" w:sz="4" w:space="0" w:color="auto"/>
            </w:tcBorders>
            <w:vAlign w:val="center"/>
            <w:hideMark/>
          </w:tcPr>
          <w:p w:rsidR="00917FBD" w:rsidRPr="00D63A51" w:rsidRDefault="00917FBD" w:rsidP="0073507C">
            <w:pPr>
              <w:rPr>
                <w:rFonts w:cs="Times New Roman"/>
                <w:b/>
                <w:bCs/>
                <w:sz w:val="16"/>
                <w:szCs w:val="16"/>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17FBD" w:rsidRPr="00D63A51" w:rsidRDefault="00917FBD" w:rsidP="0073507C">
            <w:pPr>
              <w:rPr>
                <w:rFonts w:cs="Times New Roman"/>
                <w:b/>
                <w:bCs/>
                <w:sz w:val="16"/>
                <w:szCs w:val="16"/>
              </w:rPr>
            </w:pPr>
          </w:p>
        </w:tc>
        <w:tc>
          <w:tcPr>
            <w:tcW w:w="759"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Tổng cộng</w:t>
            </w:r>
          </w:p>
        </w:tc>
        <w:tc>
          <w:tcPr>
            <w:tcW w:w="653"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Trong hạn</w:t>
            </w:r>
          </w:p>
        </w:tc>
        <w:tc>
          <w:tcPr>
            <w:tcW w:w="700"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Trễ hạn</w:t>
            </w:r>
          </w:p>
        </w:tc>
        <w:tc>
          <w:tcPr>
            <w:tcW w:w="715"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Tổng cộng</w:t>
            </w:r>
          </w:p>
        </w:tc>
        <w:tc>
          <w:tcPr>
            <w:tcW w:w="708"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Đúng hạn</w:t>
            </w:r>
          </w:p>
        </w:tc>
        <w:tc>
          <w:tcPr>
            <w:tcW w:w="760"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Trễ hạn</w:t>
            </w:r>
          </w:p>
        </w:tc>
        <w:tc>
          <w:tcPr>
            <w:tcW w:w="1020"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Tổng số (đã và đang giải quyết)</w:t>
            </w:r>
          </w:p>
        </w:tc>
        <w:tc>
          <w:tcPr>
            <w:tcW w:w="550"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Tỷ lệ</w:t>
            </w:r>
          </w:p>
        </w:tc>
        <w:tc>
          <w:tcPr>
            <w:tcW w:w="599"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Trực tuyến</w:t>
            </w:r>
          </w:p>
        </w:tc>
        <w:tc>
          <w:tcPr>
            <w:tcW w:w="567"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Đã số hóa</w:t>
            </w:r>
          </w:p>
        </w:tc>
        <w:tc>
          <w:tcPr>
            <w:tcW w:w="597"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Chưa số hóa</w:t>
            </w:r>
          </w:p>
        </w:tc>
        <w:tc>
          <w:tcPr>
            <w:tcW w:w="630" w:type="dxa"/>
            <w:tcBorders>
              <w:top w:val="nil"/>
              <w:left w:val="nil"/>
              <w:bottom w:val="single" w:sz="4" w:space="0" w:color="auto"/>
              <w:right w:val="single" w:sz="4" w:space="0" w:color="auto"/>
            </w:tcBorders>
            <w:shd w:val="clear" w:color="000000" w:fill="FFFFFF"/>
            <w:vAlign w:val="center"/>
            <w:hideMark/>
          </w:tcPr>
          <w:p w:rsidR="00917FBD" w:rsidRPr="00D63A51" w:rsidRDefault="00917FBD" w:rsidP="0073507C">
            <w:pPr>
              <w:jc w:val="center"/>
              <w:rPr>
                <w:rFonts w:cs="Times New Roman"/>
                <w:b/>
                <w:bCs/>
                <w:sz w:val="16"/>
                <w:szCs w:val="16"/>
              </w:rPr>
            </w:pPr>
            <w:r w:rsidRPr="00D63A51">
              <w:rPr>
                <w:rFonts w:cs="Times New Roman"/>
                <w:b/>
                <w:bCs/>
                <w:sz w:val="16"/>
                <w:szCs w:val="16"/>
              </w:rPr>
              <w:t>Tỷ lệ số hóa</w:t>
            </w:r>
          </w:p>
        </w:tc>
      </w:tr>
      <w:tr w:rsidR="00ED2AC7" w:rsidRPr="00D63A51" w:rsidTr="00ED2AC7">
        <w:trPr>
          <w:trHeight w:val="319"/>
        </w:trPr>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2AC7" w:rsidRPr="00D63A51" w:rsidRDefault="00ED2AC7" w:rsidP="00ED2AC7">
            <w:pPr>
              <w:rPr>
                <w:rFonts w:cs="Times New Roman"/>
                <w:sz w:val="16"/>
                <w:szCs w:val="16"/>
              </w:rPr>
            </w:pPr>
            <w:r>
              <w:rPr>
                <w:rFonts w:cs="Times New Roman"/>
                <w:sz w:val="16"/>
                <w:szCs w:val="16"/>
              </w:rPr>
              <w:t>UBND phường Hương Vinh</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687</w:t>
            </w:r>
          </w:p>
        </w:tc>
        <w:tc>
          <w:tcPr>
            <w:tcW w:w="759"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17</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12</w:t>
            </w: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A56C6E" w:rsidP="00C54A50">
            <w:pPr>
              <w:jc w:val="center"/>
              <w:rPr>
                <w:rFonts w:cs="Times New Roman"/>
                <w:sz w:val="16"/>
                <w:szCs w:val="16"/>
              </w:rPr>
            </w:pPr>
            <w:r>
              <w:rPr>
                <w:rFonts w:cs="Times New Roman"/>
                <w:sz w:val="16"/>
                <w:szCs w:val="16"/>
              </w:rPr>
              <w:t>670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663</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7</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12</w:t>
            </w:r>
          </w:p>
        </w:tc>
        <w:tc>
          <w:tcPr>
            <w:tcW w:w="550" w:type="dxa"/>
            <w:tcBorders>
              <w:top w:val="single" w:sz="4" w:space="0" w:color="auto"/>
              <w:left w:val="nil"/>
              <w:bottom w:val="single" w:sz="4" w:space="0" w:color="auto"/>
              <w:right w:val="single" w:sz="4" w:space="0" w:color="auto"/>
            </w:tcBorders>
            <w:shd w:val="clear" w:color="000000" w:fill="FFFFFF"/>
            <w:vAlign w:val="center"/>
          </w:tcPr>
          <w:p w:rsidR="00ED2AC7" w:rsidRPr="00D63A51" w:rsidRDefault="00ED2AC7" w:rsidP="00C54A50">
            <w:pPr>
              <w:jc w:val="center"/>
              <w:rPr>
                <w:rFonts w:cs="Times New Roman"/>
                <w:sz w:val="16"/>
                <w:szCs w:val="16"/>
              </w:rPr>
            </w:pPr>
            <w:r>
              <w:rPr>
                <w:rFonts w:cs="Times New Roman"/>
                <w:sz w:val="16"/>
                <w:szCs w:val="16"/>
              </w:rPr>
              <w:t>1,7%</w:t>
            </w:r>
          </w:p>
        </w:tc>
        <w:tc>
          <w:tcPr>
            <w:tcW w:w="599"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16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682</w:t>
            </w:r>
          </w:p>
        </w:tc>
        <w:tc>
          <w:tcPr>
            <w:tcW w:w="597" w:type="dxa"/>
            <w:tcBorders>
              <w:top w:val="single" w:sz="4" w:space="0" w:color="auto"/>
              <w:left w:val="nil"/>
              <w:bottom w:val="single" w:sz="4" w:space="0" w:color="auto"/>
              <w:right w:val="single" w:sz="4" w:space="0" w:color="auto"/>
            </w:tcBorders>
            <w:shd w:val="clear" w:color="auto" w:fill="auto"/>
            <w:noWrap/>
            <w:vAlign w:val="center"/>
          </w:tcPr>
          <w:p w:rsidR="00ED2AC7" w:rsidRPr="00D63A51" w:rsidRDefault="00ED2AC7" w:rsidP="00C54A50">
            <w:pPr>
              <w:jc w:val="center"/>
              <w:rPr>
                <w:rFonts w:cs="Times New Roman"/>
                <w:sz w:val="16"/>
                <w:szCs w:val="16"/>
              </w:rPr>
            </w:pPr>
            <w:r>
              <w:rPr>
                <w:rFonts w:cs="Times New Roman"/>
                <w:sz w:val="16"/>
                <w:szCs w:val="16"/>
              </w:rPr>
              <w:t>5</w:t>
            </w:r>
          </w:p>
        </w:tc>
        <w:tc>
          <w:tcPr>
            <w:tcW w:w="630" w:type="dxa"/>
            <w:tcBorders>
              <w:top w:val="single" w:sz="4" w:space="0" w:color="auto"/>
              <w:left w:val="nil"/>
              <w:bottom w:val="single" w:sz="4" w:space="0" w:color="auto"/>
              <w:right w:val="single" w:sz="4" w:space="0" w:color="auto"/>
            </w:tcBorders>
            <w:shd w:val="clear" w:color="000000" w:fill="FFFFFF"/>
            <w:vAlign w:val="center"/>
          </w:tcPr>
          <w:p w:rsidR="00ED2AC7" w:rsidRPr="00D63A51" w:rsidRDefault="00ED2AC7" w:rsidP="00C54A50">
            <w:pPr>
              <w:jc w:val="center"/>
              <w:rPr>
                <w:rFonts w:cs="Times New Roman"/>
                <w:sz w:val="16"/>
                <w:szCs w:val="16"/>
              </w:rPr>
            </w:pPr>
            <w:r>
              <w:rPr>
                <w:rFonts w:cs="Times New Roman"/>
                <w:sz w:val="16"/>
                <w:szCs w:val="16"/>
              </w:rPr>
              <w:t>99,3%</w:t>
            </w:r>
          </w:p>
        </w:tc>
      </w:tr>
    </w:tbl>
    <w:p w:rsidR="00917FBD" w:rsidRDefault="00917FBD" w:rsidP="00917FBD">
      <w:pPr>
        <w:rPr>
          <w:bCs/>
        </w:rPr>
      </w:pPr>
    </w:p>
    <w:p w:rsidR="00917FBD" w:rsidRPr="00E14E50" w:rsidRDefault="00917FBD" w:rsidP="00917FBD">
      <w:pPr>
        <w:jc w:val="center"/>
        <w:rPr>
          <w:b/>
          <w:bCs/>
          <w:sz w:val="24"/>
          <w:szCs w:val="24"/>
        </w:rPr>
      </w:pPr>
      <w:r>
        <w:rPr>
          <w:b/>
          <w:bCs/>
          <w:sz w:val="24"/>
          <w:szCs w:val="24"/>
        </w:rPr>
        <w:t xml:space="preserve">B.2 </w:t>
      </w:r>
      <w:r w:rsidRPr="00E14E50">
        <w:rPr>
          <w:b/>
          <w:bCs/>
          <w:sz w:val="24"/>
          <w:szCs w:val="24"/>
        </w:rPr>
        <w:t>VIỆC TRIỂN KHAI XIN LỖI NGƯỜI DÂN KHI CÓ HỒ SƠ TRỄ HẠN</w:t>
      </w:r>
    </w:p>
    <w:tbl>
      <w:tblPr>
        <w:tblStyle w:val="TableGrid"/>
        <w:tblW w:w="9498" w:type="dxa"/>
        <w:tblInd w:w="108" w:type="dxa"/>
        <w:tblLook w:val="04A0" w:firstRow="1" w:lastRow="0" w:firstColumn="1" w:lastColumn="0" w:noHBand="0" w:noVBand="1"/>
      </w:tblPr>
      <w:tblGrid>
        <w:gridCol w:w="851"/>
        <w:gridCol w:w="1984"/>
        <w:gridCol w:w="1670"/>
        <w:gridCol w:w="1616"/>
        <w:gridCol w:w="2101"/>
        <w:gridCol w:w="1276"/>
      </w:tblGrid>
      <w:tr w:rsidR="00917FBD" w:rsidRPr="00496FFA" w:rsidTr="0073507C">
        <w:tc>
          <w:tcPr>
            <w:tcW w:w="851" w:type="dxa"/>
          </w:tcPr>
          <w:p w:rsidR="00917FBD" w:rsidRPr="00496FFA" w:rsidRDefault="00917FBD" w:rsidP="0073507C">
            <w:pPr>
              <w:jc w:val="center"/>
              <w:rPr>
                <w:b/>
                <w:bCs/>
              </w:rPr>
            </w:pPr>
            <w:r w:rsidRPr="00496FFA">
              <w:rPr>
                <w:b/>
                <w:bCs/>
              </w:rPr>
              <w:t>STT</w:t>
            </w:r>
          </w:p>
        </w:tc>
        <w:tc>
          <w:tcPr>
            <w:tcW w:w="1984" w:type="dxa"/>
          </w:tcPr>
          <w:p w:rsidR="00917FBD" w:rsidRPr="00496FFA" w:rsidRDefault="00917FBD" w:rsidP="0073507C">
            <w:pPr>
              <w:jc w:val="center"/>
              <w:rPr>
                <w:b/>
                <w:bCs/>
              </w:rPr>
            </w:pPr>
            <w:r w:rsidRPr="00496FFA">
              <w:rPr>
                <w:b/>
                <w:bCs/>
              </w:rPr>
              <w:t>Thủ tục hành chính</w:t>
            </w:r>
          </w:p>
        </w:tc>
        <w:tc>
          <w:tcPr>
            <w:tcW w:w="1670" w:type="dxa"/>
          </w:tcPr>
          <w:p w:rsidR="00917FBD" w:rsidRPr="00496FFA" w:rsidRDefault="00917FBD" w:rsidP="0073507C">
            <w:pPr>
              <w:jc w:val="center"/>
              <w:rPr>
                <w:b/>
                <w:bCs/>
              </w:rPr>
            </w:pPr>
            <w:r w:rsidRPr="00496FFA">
              <w:rPr>
                <w:b/>
                <w:bCs/>
              </w:rPr>
              <w:t>Người nộp hồ sơ</w:t>
            </w:r>
          </w:p>
        </w:tc>
        <w:tc>
          <w:tcPr>
            <w:tcW w:w="1616" w:type="dxa"/>
          </w:tcPr>
          <w:p w:rsidR="00917FBD" w:rsidRPr="00496FFA" w:rsidRDefault="00917FBD" w:rsidP="0073507C">
            <w:pPr>
              <w:jc w:val="center"/>
              <w:rPr>
                <w:b/>
                <w:bCs/>
              </w:rPr>
            </w:pPr>
            <w:r w:rsidRPr="00496FFA">
              <w:rPr>
                <w:b/>
                <w:bCs/>
              </w:rPr>
              <w:t>Số ngày trễ hạn</w:t>
            </w:r>
          </w:p>
        </w:tc>
        <w:tc>
          <w:tcPr>
            <w:tcW w:w="2101" w:type="dxa"/>
          </w:tcPr>
          <w:p w:rsidR="00917FBD" w:rsidRPr="00496FFA" w:rsidRDefault="00917FBD" w:rsidP="0073507C">
            <w:pPr>
              <w:jc w:val="center"/>
              <w:rPr>
                <w:b/>
                <w:bCs/>
              </w:rPr>
            </w:pPr>
            <w:r w:rsidRPr="00496FFA">
              <w:rPr>
                <w:b/>
                <w:bCs/>
              </w:rPr>
              <w:t>Nguyên nhân trễ hạn</w:t>
            </w:r>
          </w:p>
        </w:tc>
        <w:tc>
          <w:tcPr>
            <w:tcW w:w="1276" w:type="dxa"/>
          </w:tcPr>
          <w:p w:rsidR="00917FBD" w:rsidRPr="00496FFA" w:rsidRDefault="00917FBD" w:rsidP="0073507C">
            <w:pPr>
              <w:jc w:val="center"/>
              <w:rPr>
                <w:b/>
                <w:bCs/>
              </w:rPr>
            </w:pPr>
            <w:r w:rsidRPr="00496FFA">
              <w:rPr>
                <w:b/>
                <w:bCs/>
              </w:rPr>
              <w:t>Văn bản xin lỗi/ gia hạn</w:t>
            </w:r>
          </w:p>
        </w:tc>
      </w:tr>
      <w:tr w:rsidR="00917FBD" w:rsidTr="0073507C">
        <w:tc>
          <w:tcPr>
            <w:tcW w:w="851" w:type="dxa"/>
          </w:tcPr>
          <w:p w:rsidR="00917FBD" w:rsidRDefault="004C3BBA" w:rsidP="002C5304">
            <w:pPr>
              <w:jc w:val="center"/>
              <w:rPr>
                <w:bCs/>
              </w:rPr>
            </w:pPr>
            <w:r>
              <w:rPr>
                <w:bCs/>
              </w:rPr>
              <w:t>1</w:t>
            </w:r>
          </w:p>
        </w:tc>
        <w:tc>
          <w:tcPr>
            <w:tcW w:w="1984" w:type="dxa"/>
          </w:tcPr>
          <w:p w:rsidR="00917FBD" w:rsidRDefault="00E74CD9" w:rsidP="00772699">
            <w:pPr>
              <w:jc w:val="center"/>
              <w:rPr>
                <w:bCs/>
              </w:rPr>
            </w:pPr>
            <w:r>
              <w:rPr>
                <w:bCs/>
              </w:rPr>
              <w:t>Cấp đổi GCNQSDĐ</w:t>
            </w:r>
          </w:p>
        </w:tc>
        <w:tc>
          <w:tcPr>
            <w:tcW w:w="1670" w:type="dxa"/>
          </w:tcPr>
          <w:p w:rsidR="00917FBD" w:rsidRDefault="00E74CD9" w:rsidP="00772699">
            <w:pPr>
              <w:jc w:val="center"/>
              <w:rPr>
                <w:bCs/>
              </w:rPr>
            </w:pPr>
            <w:r>
              <w:rPr>
                <w:bCs/>
              </w:rPr>
              <w:t>Nguyễn Quang Châu</w:t>
            </w:r>
          </w:p>
        </w:tc>
        <w:tc>
          <w:tcPr>
            <w:tcW w:w="1616" w:type="dxa"/>
          </w:tcPr>
          <w:p w:rsidR="00917FBD" w:rsidRDefault="00E74CD9" w:rsidP="00772699">
            <w:pPr>
              <w:jc w:val="center"/>
              <w:rPr>
                <w:bCs/>
              </w:rPr>
            </w:pPr>
            <w:r>
              <w:rPr>
                <w:bCs/>
              </w:rPr>
              <w:t>05</w:t>
            </w:r>
          </w:p>
        </w:tc>
        <w:tc>
          <w:tcPr>
            <w:tcW w:w="2101" w:type="dxa"/>
          </w:tcPr>
          <w:p w:rsidR="00917FBD" w:rsidRDefault="00E74CD9" w:rsidP="00772699">
            <w:pPr>
              <w:jc w:val="center"/>
              <w:rPr>
                <w:bCs/>
              </w:rPr>
            </w:pPr>
            <w:r>
              <w:rPr>
                <w:bCs/>
              </w:rPr>
              <w:t>Xác minh nguồn gốc</w:t>
            </w:r>
          </w:p>
        </w:tc>
        <w:tc>
          <w:tcPr>
            <w:tcW w:w="1276" w:type="dxa"/>
          </w:tcPr>
          <w:p w:rsidR="00917FBD" w:rsidRDefault="00E74CD9" w:rsidP="00772699">
            <w:pPr>
              <w:jc w:val="center"/>
              <w:rPr>
                <w:bCs/>
              </w:rPr>
            </w:pPr>
            <w:r>
              <w:rPr>
                <w:bCs/>
              </w:rPr>
              <w:t>Có</w:t>
            </w:r>
          </w:p>
        </w:tc>
      </w:tr>
      <w:tr w:rsidR="00917FBD" w:rsidTr="0073507C">
        <w:tc>
          <w:tcPr>
            <w:tcW w:w="851" w:type="dxa"/>
          </w:tcPr>
          <w:p w:rsidR="00917FBD" w:rsidRDefault="004C3BBA" w:rsidP="002C5304">
            <w:pPr>
              <w:jc w:val="center"/>
              <w:rPr>
                <w:bCs/>
              </w:rPr>
            </w:pPr>
            <w:r>
              <w:rPr>
                <w:bCs/>
              </w:rPr>
              <w:t>2</w:t>
            </w:r>
          </w:p>
        </w:tc>
        <w:tc>
          <w:tcPr>
            <w:tcW w:w="1984" w:type="dxa"/>
          </w:tcPr>
          <w:p w:rsidR="00917FBD" w:rsidRDefault="00E74CD9" w:rsidP="00772699">
            <w:pPr>
              <w:jc w:val="center"/>
              <w:rPr>
                <w:bCs/>
              </w:rPr>
            </w:pPr>
            <w:r>
              <w:rPr>
                <w:bCs/>
              </w:rPr>
              <w:t>Cấp đổi GCNQSDĐ</w:t>
            </w:r>
          </w:p>
        </w:tc>
        <w:tc>
          <w:tcPr>
            <w:tcW w:w="1670" w:type="dxa"/>
          </w:tcPr>
          <w:p w:rsidR="00917FBD" w:rsidRDefault="00E74CD9" w:rsidP="00772699">
            <w:pPr>
              <w:jc w:val="center"/>
              <w:rPr>
                <w:bCs/>
              </w:rPr>
            </w:pPr>
            <w:r>
              <w:rPr>
                <w:bCs/>
              </w:rPr>
              <w:t>Nguyễn Sơn</w:t>
            </w:r>
          </w:p>
        </w:tc>
        <w:tc>
          <w:tcPr>
            <w:tcW w:w="1616" w:type="dxa"/>
          </w:tcPr>
          <w:p w:rsidR="00917FBD" w:rsidRDefault="00E74CD9" w:rsidP="00772699">
            <w:pPr>
              <w:jc w:val="center"/>
              <w:rPr>
                <w:bCs/>
              </w:rPr>
            </w:pPr>
            <w:r>
              <w:rPr>
                <w:bCs/>
              </w:rPr>
              <w:t>03</w:t>
            </w:r>
          </w:p>
        </w:tc>
        <w:tc>
          <w:tcPr>
            <w:tcW w:w="2101" w:type="dxa"/>
          </w:tcPr>
          <w:p w:rsidR="00917FBD" w:rsidRDefault="00E74CD9" w:rsidP="00772699">
            <w:pPr>
              <w:jc w:val="center"/>
              <w:rPr>
                <w:bCs/>
              </w:rPr>
            </w:pPr>
            <w:r>
              <w:rPr>
                <w:bCs/>
              </w:rPr>
              <w:t>Xác minh nguồn gốc</w:t>
            </w:r>
          </w:p>
        </w:tc>
        <w:tc>
          <w:tcPr>
            <w:tcW w:w="1276" w:type="dxa"/>
          </w:tcPr>
          <w:p w:rsidR="00917FBD" w:rsidRDefault="00E74CD9" w:rsidP="00772699">
            <w:pPr>
              <w:jc w:val="center"/>
              <w:rPr>
                <w:bCs/>
              </w:rPr>
            </w:pPr>
            <w:r>
              <w:rPr>
                <w:bCs/>
              </w:rPr>
              <w:t>Có</w:t>
            </w:r>
          </w:p>
        </w:tc>
      </w:tr>
      <w:tr w:rsidR="00917FBD" w:rsidTr="0073507C">
        <w:tc>
          <w:tcPr>
            <w:tcW w:w="851" w:type="dxa"/>
          </w:tcPr>
          <w:p w:rsidR="00917FBD" w:rsidRDefault="004C3BBA" w:rsidP="002C5304">
            <w:pPr>
              <w:jc w:val="center"/>
              <w:rPr>
                <w:bCs/>
              </w:rPr>
            </w:pPr>
            <w:r>
              <w:rPr>
                <w:bCs/>
              </w:rPr>
              <w:t>3</w:t>
            </w:r>
          </w:p>
        </w:tc>
        <w:tc>
          <w:tcPr>
            <w:tcW w:w="1984" w:type="dxa"/>
          </w:tcPr>
          <w:p w:rsidR="00917FBD" w:rsidRDefault="00E74CD9" w:rsidP="00772699">
            <w:pPr>
              <w:jc w:val="center"/>
              <w:rPr>
                <w:bCs/>
              </w:rPr>
            </w:pPr>
            <w:r>
              <w:rPr>
                <w:bCs/>
              </w:rPr>
              <w:t>Cấp đổi GCNQSDĐ</w:t>
            </w:r>
          </w:p>
        </w:tc>
        <w:tc>
          <w:tcPr>
            <w:tcW w:w="1670" w:type="dxa"/>
          </w:tcPr>
          <w:p w:rsidR="00917FBD" w:rsidRDefault="00E74CD9" w:rsidP="00772699">
            <w:pPr>
              <w:jc w:val="center"/>
              <w:rPr>
                <w:bCs/>
              </w:rPr>
            </w:pPr>
            <w:r>
              <w:rPr>
                <w:bCs/>
              </w:rPr>
              <w:t>Trần Lợi</w:t>
            </w:r>
          </w:p>
        </w:tc>
        <w:tc>
          <w:tcPr>
            <w:tcW w:w="1616" w:type="dxa"/>
          </w:tcPr>
          <w:p w:rsidR="00917FBD" w:rsidRDefault="00E74CD9" w:rsidP="00772699">
            <w:pPr>
              <w:jc w:val="center"/>
              <w:rPr>
                <w:bCs/>
              </w:rPr>
            </w:pPr>
            <w:r>
              <w:rPr>
                <w:bCs/>
              </w:rPr>
              <w:t>03</w:t>
            </w:r>
          </w:p>
        </w:tc>
        <w:tc>
          <w:tcPr>
            <w:tcW w:w="2101" w:type="dxa"/>
          </w:tcPr>
          <w:p w:rsidR="00917FBD" w:rsidRDefault="00E74CD9" w:rsidP="00772699">
            <w:pPr>
              <w:jc w:val="center"/>
              <w:rPr>
                <w:bCs/>
              </w:rPr>
            </w:pPr>
            <w:r>
              <w:rPr>
                <w:bCs/>
              </w:rPr>
              <w:t>Xác minh nguồn gốc</w:t>
            </w:r>
          </w:p>
        </w:tc>
        <w:tc>
          <w:tcPr>
            <w:tcW w:w="1276" w:type="dxa"/>
          </w:tcPr>
          <w:p w:rsidR="00917FBD" w:rsidRDefault="00E74CD9" w:rsidP="00772699">
            <w:pPr>
              <w:jc w:val="center"/>
              <w:rPr>
                <w:bCs/>
              </w:rPr>
            </w:pPr>
            <w:r>
              <w:rPr>
                <w:bCs/>
              </w:rPr>
              <w:t>Có</w:t>
            </w:r>
          </w:p>
        </w:tc>
      </w:tr>
    </w:tbl>
    <w:p w:rsidR="00917FBD" w:rsidRDefault="00917FBD" w:rsidP="00917FBD">
      <w:pPr>
        <w:rPr>
          <w:bCs/>
        </w:rPr>
      </w:pPr>
      <w:r>
        <w:rPr>
          <w:bCs/>
        </w:rPr>
        <w:t xml:space="preserve"> </w:t>
      </w:r>
    </w:p>
    <w:p w:rsidR="00917FBD" w:rsidRDefault="00917FBD" w:rsidP="00917FBD">
      <w:pPr>
        <w:jc w:val="center"/>
        <w:rPr>
          <w:b/>
          <w:bCs/>
          <w:sz w:val="24"/>
        </w:rPr>
      </w:pPr>
      <w:r>
        <w:rPr>
          <w:b/>
          <w:bCs/>
          <w:sz w:val="24"/>
        </w:rPr>
        <w:t xml:space="preserve">B.3 </w:t>
      </w:r>
      <w:r w:rsidRPr="00941798">
        <w:rPr>
          <w:b/>
          <w:bCs/>
          <w:sz w:val="24"/>
        </w:rPr>
        <w:t>VIỆC TRIỂN KHAI PHIẾU KHẢO SÁT ĐÁNH GIÁ MỨC ĐỘ HÀI LÒNG</w:t>
      </w:r>
    </w:p>
    <w:tbl>
      <w:tblPr>
        <w:tblStyle w:val="TableGrid"/>
        <w:tblW w:w="9463" w:type="dxa"/>
        <w:tblInd w:w="108" w:type="dxa"/>
        <w:tblLook w:val="04A0" w:firstRow="1" w:lastRow="0" w:firstColumn="1" w:lastColumn="0" w:noHBand="0" w:noVBand="1"/>
      </w:tblPr>
      <w:tblGrid>
        <w:gridCol w:w="942"/>
        <w:gridCol w:w="1749"/>
        <w:gridCol w:w="1752"/>
        <w:gridCol w:w="1571"/>
        <w:gridCol w:w="1751"/>
        <w:gridCol w:w="1698"/>
      </w:tblGrid>
      <w:tr w:rsidR="00917FBD" w:rsidRPr="00941798" w:rsidTr="0073507C">
        <w:tc>
          <w:tcPr>
            <w:tcW w:w="942" w:type="dxa"/>
          </w:tcPr>
          <w:p w:rsidR="00917FBD" w:rsidRPr="00941798" w:rsidRDefault="00917FBD" w:rsidP="0073507C">
            <w:pPr>
              <w:jc w:val="center"/>
              <w:rPr>
                <w:b/>
                <w:bCs/>
              </w:rPr>
            </w:pPr>
            <w:r w:rsidRPr="00941798">
              <w:rPr>
                <w:b/>
                <w:bCs/>
              </w:rPr>
              <w:t>STT</w:t>
            </w:r>
          </w:p>
        </w:tc>
        <w:tc>
          <w:tcPr>
            <w:tcW w:w="1749" w:type="dxa"/>
          </w:tcPr>
          <w:p w:rsidR="00917FBD" w:rsidRPr="00941798" w:rsidRDefault="00917FBD" w:rsidP="0073507C">
            <w:pPr>
              <w:jc w:val="center"/>
              <w:rPr>
                <w:b/>
                <w:bCs/>
              </w:rPr>
            </w:pPr>
            <w:r w:rsidRPr="00941798">
              <w:rPr>
                <w:b/>
                <w:bCs/>
              </w:rPr>
              <w:t>Lĩnh vực</w:t>
            </w:r>
          </w:p>
        </w:tc>
        <w:tc>
          <w:tcPr>
            <w:tcW w:w="1752" w:type="dxa"/>
          </w:tcPr>
          <w:p w:rsidR="00917FBD" w:rsidRPr="00941798" w:rsidRDefault="00917FBD" w:rsidP="0073507C">
            <w:pPr>
              <w:jc w:val="center"/>
              <w:rPr>
                <w:b/>
                <w:bCs/>
              </w:rPr>
            </w:pPr>
            <w:r w:rsidRPr="00941798">
              <w:rPr>
                <w:b/>
                <w:bCs/>
              </w:rPr>
              <w:t>Số hồ sơ tiếp nhận</w:t>
            </w:r>
          </w:p>
        </w:tc>
        <w:tc>
          <w:tcPr>
            <w:tcW w:w="1571" w:type="dxa"/>
          </w:tcPr>
          <w:p w:rsidR="00917FBD" w:rsidRPr="00941798" w:rsidRDefault="00917FBD" w:rsidP="0073507C">
            <w:pPr>
              <w:jc w:val="center"/>
              <w:rPr>
                <w:b/>
                <w:bCs/>
              </w:rPr>
            </w:pPr>
            <w:r w:rsidRPr="00941798">
              <w:rPr>
                <w:b/>
                <w:bCs/>
              </w:rPr>
              <w:t>Số phiếu khảo sát thực hiện</w:t>
            </w:r>
          </w:p>
        </w:tc>
        <w:tc>
          <w:tcPr>
            <w:tcW w:w="1751" w:type="dxa"/>
          </w:tcPr>
          <w:p w:rsidR="00917FBD" w:rsidRPr="00941798" w:rsidRDefault="00917FBD" w:rsidP="0073507C">
            <w:pPr>
              <w:jc w:val="center"/>
              <w:rPr>
                <w:b/>
                <w:bCs/>
              </w:rPr>
            </w:pPr>
            <w:r w:rsidRPr="00941798">
              <w:rPr>
                <w:b/>
                <w:bCs/>
              </w:rPr>
              <w:t>Kết quả khảo sát</w:t>
            </w:r>
          </w:p>
        </w:tc>
        <w:tc>
          <w:tcPr>
            <w:tcW w:w="1698" w:type="dxa"/>
          </w:tcPr>
          <w:p w:rsidR="00917FBD" w:rsidRPr="00941798" w:rsidRDefault="00917FBD" w:rsidP="0073507C">
            <w:pPr>
              <w:jc w:val="center"/>
              <w:rPr>
                <w:b/>
                <w:bCs/>
              </w:rPr>
            </w:pPr>
            <w:r>
              <w:rPr>
                <w:b/>
                <w:bCs/>
              </w:rPr>
              <w:t>Tỷ lệ hài lòng</w:t>
            </w:r>
          </w:p>
        </w:tc>
      </w:tr>
      <w:tr w:rsidR="00917FBD" w:rsidRPr="00941798" w:rsidTr="0073507C">
        <w:tc>
          <w:tcPr>
            <w:tcW w:w="942" w:type="dxa"/>
          </w:tcPr>
          <w:p w:rsidR="00917FBD" w:rsidRPr="00941798" w:rsidRDefault="002C5304" w:rsidP="002C5304">
            <w:pPr>
              <w:jc w:val="center"/>
              <w:rPr>
                <w:bCs/>
              </w:rPr>
            </w:pPr>
            <w:r>
              <w:rPr>
                <w:bCs/>
              </w:rPr>
              <w:t>1</w:t>
            </w:r>
          </w:p>
        </w:tc>
        <w:tc>
          <w:tcPr>
            <w:tcW w:w="1749" w:type="dxa"/>
          </w:tcPr>
          <w:p w:rsidR="00917FBD" w:rsidRPr="00941798" w:rsidRDefault="00DE24AE" w:rsidP="0073507C">
            <w:pPr>
              <w:rPr>
                <w:bCs/>
              </w:rPr>
            </w:pPr>
            <w:r>
              <w:rPr>
                <w:bCs/>
              </w:rPr>
              <w:t>Hộ tịch</w:t>
            </w:r>
          </w:p>
        </w:tc>
        <w:tc>
          <w:tcPr>
            <w:tcW w:w="1752" w:type="dxa"/>
          </w:tcPr>
          <w:p w:rsidR="00917FBD" w:rsidRPr="00941798" w:rsidRDefault="00DE24AE" w:rsidP="00B23062">
            <w:pPr>
              <w:jc w:val="center"/>
              <w:rPr>
                <w:bCs/>
              </w:rPr>
            </w:pPr>
            <w:r>
              <w:rPr>
                <w:bCs/>
              </w:rPr>
              <w:t>472</w:t>
            </w:r>
          </w:p>
        </w:tc>
        <w:tc>
          <w:tcPr>
            <w:tcW w:w="1571" w:type="dxa"/>
          </w:tcPr>
          <w:p w:rsidR="00917FBD" w:rsidRPr="00941798" w:rsidRDefault="00DE24AE" w:rsidP="00B23062">
            <w:pPr>
              <w:jc w:val="center"/>
              <w:rPr>
                <w:bCs/>
              </w:rPr>
            </w:pPr>
            <w:r>
              <w:rPr>
                <w:bCs/>
              </w:rPr>
              <w:t>170</w:t>
            </w:r>
          </w:p>
        </w:tc>
        <w:tc>
          <w:tcPr>
            <w:tcW w:w="1751" w:type="dxa"/>
          </w:tcPr>
          <w:p w:rsidR="00917FBD" w:rsidRPr="00941798" w:rsidRDefault="00DE24AE" w:rsidP="00B23062">
            <w:pPr>
              <w:jc w:val="center"/>
              <w:rPr>
                <w:bCs/>
              </w:rPr>
            </w:pPr>
            <w:r>
              <w:rPr>
                <w:bCs/>
              </w:rPr>
              <w:t>170</w:t>
            </w:r>
          </w:p>
        </w:tc>
        <w:tc>
          <w:tcPr>
            <w:tcW w:w="1698" w:type="dxa"/>
          </w:tcPr>
          <w:p w:rsidR="00917FBD" w:rsidRPr="00941798" w:rsidRDefault="00DE24AE" w:rsidP="00B23062">
            <w:pPr>
              <w:jc w:val="center"/>
              <w:rPr>
                <w:bCs/>
              </w:rPr>
            </w:pPr>
            <w:r>
              <w:rPr>
                <w:bCs/>
              </w:rPr>
              <w:t>100%</w:t>
            </w:r>
          </w:p>
        </w:tc>
      </w:tr>
      <w:tr w:rsidR="00917FBD" w:rsidRPr="00941798" w:rsidTr="0073507C">
        <w:tc>
          <w:tcPr>
            <w:tcW w:w="942" w:type="dxa"/>
          </w:tcPr>
          <w:p w:rsidR="00917FBD" w:rsidRPr="00941798" w:rsidRDefault="002C5304" w:rsidP="002C5304">
            <w:pPr>
              <w:jc w:val="center"/>
              <w:rPr>
                <w:bCs/>
              </w:rPr>
            </w:pPr>
            <w:r>
              <w:rPr>
                <w:bCs/>
              </w:rPr>
              <w:t>2</w:t>
            </w:r>
          </w:p>
        </w:tc>
        <w:tc>
          <w:tcPr>
            <w:tcW w:w="1749" w:type="dxa"/>
          </w:tcPr>
          <w:p w:rsidR="00917FBD" w:rsidRPr="00941798" w:rsidRDefault="00DE24AE" w:rsidP="0073507C">
            <w:pPr>
              <w:rPr>
                <w:bCs/>
              </w:rPr>
            </w:pPr>
            <w:r>
              <w:rPr>
                <w:bCs/>
              </w:rPr>
              <w:t>Chứng thực</w:t>
            </w:r>
          </w:p>
        </w:tc>
        <w:tc>
          <w:tcPr>
            <w:tcW w:w="1752" w:type="dxa"/>
          </w:tcPr>
          <w:p w:rsidR="00917FBD" w:rsidRPr="00941798" w:rsidRDefault="00DE24AE" w:rsidP="00B23062">
            <w:pPr>
              <w:jc w:val="center"/>
              <w:rPr>
                <w:bCs/>
              </w:rPr>
            </w:pPr>
            <w:r>
              <w:rPr>
                <w:bCs/>
              </w:rPr>
              <w:t>150</w:t>
            </w:r>
          </w:p>
        </w:tc>
        <w:tc>
          <w:tcPr>
            <w:tcW w:w="1571" w:type="dxa"/>
          </w:tcPr>
          <w:p w:rsidR="00917FBD" w:rsidRPr="00941798" w:rsidRDefault="00DE24AE" w:rsidP="00B23062">
            <w:pPr>
              <w:jc w:val="center"/>
              <w:rPr>
                <w:bCs/>
              </w:rPr>
            </w:pPr>
            <w:r>
              <w:rPr>
                <w:bCs/>
              </w:rPr>
              <w:t>93</w:t>
            </w:r>
          </w:p>
        </w:tc>
        <w:tc>
          <w:tcPr>
            <w:tcW w:w="1751" w:type="dxa"/>
          </w:tcPr>
          <w:p w:rsidR="00917FBD" w:rsidRPr="00941798" w:rsidRDefault="00DE24AE" w:rsidP="00B23062">
            <w:pPr>
              <w:jc w:val="center"/>
              <w:rPr>
                <w:bCs/>
              </w:rPr>
            </w:pPr>
            <w:r>
              <w:rPr>
                <w:bCs/>
              </w:rPr>
              <w:t>93</w:t>
            </w:r>
          </w:p>
        </w:tc>
        <w:tc>
          <w:tcPr>
            <w:tcW w:w="1698" w:type="dxa"/>
          </w:tcPr>
          <w:p w:rsidR="00917FBD" w:rsidRPr="00941798" w:rsidRDefault="00DE24AE" w:rsidP="00B23062">
            <w:pPr>
              <w:jc w:val="center"/>
              <w:rPr>
                <w:bCs/>
              </w:rPr>
            </w:pPr>
            <w:r>
              <w:rPr>
                <w:bCs/>
              </w:rPr>
              <w:t>100%</w:t>
            </w:r>
          </w:p>
        </w:tc>
      </w:tr>
      <w:tr w:rsidR="00CD210F" w:rsidRPr="00941798" w:rsidTr="0073507C">
        <w:tc>
          <w:tcPr>
            <w:tcW w:w="942" w:type="dxa"/>
          </w:tcPr>
          <w:p w:rsidR="00CD210F" w:rsidRPr="00941798" w:rsidRDefault="002C5304" w:rsidP="002C5304">
            <w:pPr>
              <w:jc w:val="center"/>
              <w:rPr>
                <w:bCs/>
              </w:rPr>
            </w:pPr>
            <w:r>
              <w:rPr>
                <w:bCs/>
              </w:rPr>
              <w:t>3</w:t>
            </w:r>
          </w:p>
        </w:tc>
        <w:tc>
          <w:tcPr>
            <w:tcW w:w="1749" w:type="dxa"/>
          </w:tcPr>
          <w:p w:rsidR="00CD210F" w:rsidRPr="00941798" w:rsidRDefault="00DE24AE" w:rsidP="0073507C">
            <w:pPr>
              <w:rPr>
                <w:bCs/>
              </w:rPr>
            </w:pPr>
            <w:r>
              <w:rPr>
                <w:bCs/>
              </w:rPr>
              <w:t>Địa chính – Xây dựng</w:t>
            </w:r>
          </w:p>
        </w:tc>
        <w:tc>
          <w:tcPr>
            <w:tcW w:w="1752" w:type="dxa"/>
          </w:tcPr>
          <w:p w:rsidR="00CD210F" w:rsidRPr="00941798" w:rsidRDefault="00DE24AE" w:rsidP="00B23062">
            <w:pPr>
              <w:jc w:val="center"/>
              <w:rPr>
                <w:bCs/>
              </w:rPr>
            </w:pPr>
            <w:r>
              <w:rPr>
                <w:bCs/>
              </w:rPr>
              <w:t>35</w:t>
            </w:r>
          </w:p>
        </w:tc>
        <w:tc>
          <w:tcPr>
            <w:tcW w:w="1571" w:type="dxa"/>
          </w:tcPr>
          <w:p w:rsidR="00CD210F" w:rsidRPr="00941798" w:rsidRDefault="00DE24AE" w:rsidP="00B23062">
            <w:pPr>
              <w:jc w:val="center"/>
              <w:rPr>
                <w:bCs/>
              </w:rPr>
            </w:pPr>
            <w:r>
              <w:rPr>
                <w:bCs/>
              </w:rPr>
              <w:t>12</w:t>
            </w:r>
          </w:p>
        </w:tc>
        <w:tc>
          <w:tcPr>
            <w:tcW w:w="1751" w:type="dxa"/>
          </w:tcPr>
          <w:p w:rsidR="00CD210F" w:rsidRPr="00941798" w:rsidRDefault="00DE24AE" w:rsidP="00B23062">
            <w:pPr>
              <w:jc w:val="center"/>
              <w:rPr>
                <w:bCs/>
              </w:rPr>
            </w:pPr>
            <w:r>
              <w:rPr>
                <w:bCs/>
              </w:rPr>
              <w:t>12</w:t>
            </w:r>
          </w:p>
        </w:tc>
        <w:tc>
          <w:tcPr>
            <w:tcW w:w="1698" w:type="dxa"/>
          </w:tcPr>
          <w:p w:rsidR="00CD210F" w:rsidRPr="00941798" w:rsidRDefault="00DE24AE" w:rsidP="00B23062">
            <w:pPr>
              <w:jc w:val="center"/>
              <w:rPr>
                <w:bCs/>
              </w:rPr>
            </w:pPr>
            <w:r>
              <w:rPr>
                <w:bCs/>
              </w:rPr>
              <w:t>100%</w:t>
            </w:r>
          </w:p>
        </w:tc>
      </w:tr>
      <w:tr w:rsidR="004076F7" w:rsidRPr="00941798" w:rsidTr="0073507C">
        <w:tc>
          <w:tcPr>
            <w:tcW w:w="942" w:type="dxa"/>
          </w:tcPr>
          <w:p w:rsidR="004076F7" w:rsidRDefault="004076F7" w:rsidP="002C5304">
            <w:pPr>
              <w:jc w:val="center"/>
              <w:rPr>
                <w:bCs/>
              </w:rPr>
            </w:pPr>
            <w:r>
              <w:rPr>
                <w:bCs/>
              </w:rPr>
              <w:t>4</w:t>
            </w:r>
          </w:p>
        </w:tc>
        <w:tc>
          <w:tcPr>
            <w:tcW w:w="1749" w:type="dxa"/>
          </w:tcPr>
          <w:p w:rsidR="004076F7" w:rsidRDefault="004076F7" w:rsidP="0073507C">
            <w:pPr>
              <w:rPr>
                <w:bCs/>
              </w:rPr>
            </w:pPr>
            <w:r>
              <w:rPr>
                <w:bCs/>
              </w:rPr>
              <w:t>Bảo trợ xã hội</w:t>
            </w:r>
          </w:p>
        </w:tc>
        <w:tc>
          <w:tcPr>
            <w:tcW w:w="1752" w:type="dxa"/>
          </w:tcPr>
          <w:p w:rsidR="004076F7" w:rsidRDefault="004076F7" w:rsidP="00B23062">
            <w:pPr>
              <w:jc w:val="center"/>
              <w:rPr>
                <w:bCs/>
              </w:rPr>
            </w:pPr>
            <w:r>
              <w:rPr>
                <w:bCs/>
              </w:rPr>
              <w:t>30</w:t>
            </w:r>
          </w:p>
        </w:tc>
        <w:tc>
          <w:tcPr>
            <w:tcW w:w="1571" w:type="dxa"/>
          </w:tcPr>
          <w:p w:rsidR="004076F7" w:rsidRDefault="004076F7" w:rsidP="00B23062">
            <w:pPr>
              <w:jc w:val="center"/>
              <w:rPr>
                <w:bCs/>
              </w:rPr>
            </w:pPr>
            <w:r>
              <w:rPr>
                <w:bCs/>
              </w:rPr>
              <w:t>30</w:t>
            </w:r>
          </w:p>
        </w:tc>
        <w:tc>
          <w:tcPr>
            <w:tcW w:w="1751" w:type="dxa"/>
          </w:tcPr>
          <w:p w:rsidR="004076F7" w:rsidRDefault="004076F7" w:rsidP="00B23062">
            <w:pPr>
              <w:jc w:val="center"/>
              <w:rPr>
                <w:bCs/>
              </w:rPr>
            </w:pPr>
            <w:r>
              <w:rPr>
                <w:bCs/>
              </w:rPr>
              <w:t>30</w:t>
            </w:r>
          </w:p>
        </w:tc>
        <w:tc>
          <w:tcPr>
            <w:tcW w:w="1698" w:type="dxa"/>
          </w:tcPr>
          <w:p w:rsidR="004076F7" w:rsidRDefault="004076F7" w:rsidP="00B23062">
            <w:pPr>
              <w:jc w:val="center"/>
              <w:rPr>
                <w:bCs/>
              </w:rPr>
            </w:pPr>
            <w:r>
              <w:rPr>
                <w:bCs/>
              </w:rPr>
              <w:t>100%</w:t>
            </w:r>
          </w:p>
        </w:tc>
      </w:tr>
      <w:tr w:rsidR="00FA4DE7" w:rsidRPr="003F40F5" w:rsidTr="00394717">
        <w:tc>
          <w:tcPr>
            <w:tcW w:w="2691" w:type="dxa"/>
            <w:gridSpan w:val="2"/>
          </w:tcPr>
          <w:p w:rsidR="00FA4DE7" w:rsidRPr="003F40F5" w:rsidRDefault="00FA4DE7" w:rsidP="003F40F5">
            <w:pPr>
              <w:jc w:val="center"/>
              <w:rPr>
                <w:b/>
                <w:bCs/>
              </w:rPr>
            </w:pPr>
            <w:r w:rsidRPr="003F40F5">
              <w:rPr>
                <w:b/>
                <w:bCs/>
              </w:rPr>
              <w:t>Tổng cộng</w:t>
            </w:r>
          </w:p>
        </w:tc>
        <w:tc>
          <w:tcPr>
            <w:tcW w:w="1752" w:type="dxa"/>
          </w:tcPr>
          <w:p w:rsidR="00FA4DE7" w:rsidRPr="003F40F5" w:rsidRDefault="004076F7" w:rsidP="00B23062">
            <w:pPr>
              <w:jc w:val="center"/>
              <w:rPr>
                <w:b/>
                <w:bCs/>
              </w:rPr>
            </w:pPr>
            <w:r>
              <w:rPr>
                <w:b/>
                <w:bCs/>
              </w:rPr>
              <w:t>68</w:t>
            </w:r>
            <w:r w:rsidR="00FA4DE7" w:rsidRPr="003F40F5">
              <w:rPr>
                <w:b/>
                <w:bCs/>
              </w:rPr>
              <w:t>2</w:t>
            </w:r>
          </w:p>
        </w:tc>
        <w:tc>
          <w:tcPr>
            <w:tcW w:w="1571" w:type="dxa"/>
          </w:tcPr>
          <w:p w:rsidR="00FA4DE7" w:rsidRPr="003F40F5" w:rsidRDefault="004076F7" w:rsidP="00B23062">
            <w:pPr>
              <w:jc w:val="center"/>
              <w:rPr>
                <w:b/>
                <w:bCs/>
              </w:rPr>
            </w:pPr>
            <w:r>
              <w:rPr>
                <w:b/>
                <w:bCs/>
              </w:rPr>
              <w:t>305</w:t>
            </w:r>
          </w:p>
        </w:tc>
        <w:tc>
          <w:tcPr>
            <w:tcW w:w="1751" w:type="dxa"/>
          </w:tcPr>
          <w:p w:rsidR="00FA4DE7" w:rsidRPr="003F40F5" w:rsidRDefault="004076F7" w:rsidP="00B23062">
            <w:pPr>
              <w:jc w:val="center"/>
              <w:rPr>
                <w:b/>
                <w:bCs/>
              </w:rPr>
            </w:pPr>
            <w:r>
              <w:rPr>
                <w:b/>
                <w:bCs/>
              </w:rPr>
              <w:t>305</w:t>
            </w:r>
          </w:p>
        </w:tc>
        <w:tc>
          <w:tcPr>
            <w:tcW w:w="1698" w:type="dxa"/>
          </w:tcPr>
          <w:p w:rsidR="00FA4DE7" w:rsidRPr="003F40F5" w:rsidRDefault="00FA4DE7" w:rsidP="00B23062">
            <w:pPr>
              <w:jc w:val="center"/>
              <w:rPr>
                <w:b/>
                <w:bCs/>
              </w:rPr>
            </w:pPr>
            <w:r w:rsidRPr="003F40F5">
              <w:rPr>
                <w:b/>
                <w:bCs/>
              </w:rPr>
              <w:t>100%</w:t>
            </w:r>
          </w:p>
        </w:tc>
      </w:tr>
    </w:tbl>
    <w:p w:rsidR="00917FBD" w:rsidRPr="003F40F5" w:rsidRDefault="00917FBD" w:rsidP="00917FBD">
      <w:pPr>
        <w:rPr>
          <w:b/>
          <w:bCs/>
          <w:sz w:val="24"/>
        </w:rPr>
      </w:pPr>
    </w:p>
    <w:p w:rsidR="00917FBD" w:rsidRPr="00705DFB" w:rsidRDefault="00917FBD" w:rsidP="00917FBD">
      <w:pPr>
        <w:jc w:val="center"/>
        <w:rPr>
          <w:b/>
          <w:bCs/>
          <w:sz w:val="24"/>
        </w:rPr>
      </w:pPr>
      <w:r>
        <w:rPr>
          <w:b/>
          <w:bCs/>
          <w:sz w:val="24"/>
        </w:rPr>
        <w:t xml:space="preserve">B.4 </w:t>
      </w:r>
      <w:r w:rsidRPr="00705DFB">
        <w:rPr>
          <w:b/>
          <w:bCs/>
          <w:sz w:val="24"/>
        </w:rPr>
        <w:t>TÌNH HÌNH THỰC HIỆN YKCĐ DO UBND THÀNH PHỐ GIAO</w:t>
      </w:r>
    </w:p>
    <w:tbl>
      <w:tblPr>
        <w:tblW w:w="9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843"/>
        <w:gridCol w:w="998"/>
        <w:gridCol w:w="993"/>
        <w:gridCol w:w="1133"/>
        <w:gridCol w:w="993"/>
        <w:gridCol w:w="1134"/>
        <w:gridCol w:w="862"/>
        <w:gridCol w:w="725"/>
        <w:gridCol w:w="692"/>
      </w:tblGrid>
      <w:tr w:rsidR="00917FBD" w:rsidRPr="00705DFB" w:rsidTr="0073507C">
        <w:trPr>
          <w:tblHeader/>
        </w:trPr>
        <w:tc>
          <w:tcPr>
            <w:tcW w:w="1843" w:type="dxa"/>
            <w:vMerge w:val="restart"/>
            <w:shd w:val="clear" w:color="auto" w:fill="FFFFFF" w:themeFill="background1"/>
            <w:vAlign w:val="center"/>
          </w:tcPr>
          <w:p w:rsidR="00917FBD" w:rsidRPr="00705DFB" w:rsidRDefault="00917FBD" w:rsidP="0073507C">
            <w:pPr>
              <w:spacing w:after="0" w:line="240" w:lineRule="auto"/>
              <w:jc w:val="center"/>
              <w:rPr>
                <w:rFonts w:cs="Times New Roman"/>
                <w:b/>
                <w:sz w:val="20"/>
                <w:szCs w:val="20"/>
                <w:lang w:eastAsia="vi-VN"/>
              </w:rPr>
            </w:pPr>
            <w:r w:rsidRPr="00705DFB">
              <w:rPr>
                <w:rFonts w:cs="Times New Roman"/>
                <w:b/>
                <w:sz w:val="20"/>
                <w:szCs w:val="20"/>
                <w:lang w:eastAsia="vi-VN"/>
              </w:rPr>
              <w:t>Đơn vị</w:t>
            </w:r>
          </w:p>
        </w:tc>
        <w:tc>
          <w:tcPr>
            <w:tcW w:w="1991" w:type="dxa"/>
            <w:gridSpan w:val="2"/>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b/>
                <w:sz w:val="20"/>
                <w:szCs w:val="20"/>
                <w:lang w:val="vi-VN" w:eastAsia="vi-VN"/>
              </w:rPr>
            </w:pPr>
            <w:r w:rsidRPr="00705DFB">
              <w:rPr>
                <w:rFonts w:cs="Times New Roman"/>
                <w:b/>
                <w:sz w:val="20"/>
                <w:szCs w:val="20"/>
                <w:lang w:val="vi-VN" w:eastAsia="vi-VN"/>
              </w:rPr>
              <w:t>Chưa thực hiện</w:t>
            </w:r>
          </w:p>
        </w:tc>
        <w:tc>
          <w:tcPr>
            <w:tcW w:w="2126" w:type="dxa"/>
            <w:gridSpan w:val="2"/>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b/>
                <w:sz w:val="20"/>
                <w:szCs w:val="20"/>
                <w:lang w:val="vi-VN" w:eastAsia="vi-VN"/>
              </w:rPr>
            </w:pPr>
            <w:r w:rsidRPr="00705DFB">
              <w:rPr>
                <w:rFonts w:cs="Times New Roman"/>
                <w:b/>
                <w:sz w:val="20"/>
                <w:szCs w:val="20"/>
                <w:lang w:val="vi-VN" w:eastAsia="vi-VN"/>
              </w:rPr>
              <w:t>Đang thực hiện</w:t>
            </w:r>
          </w:p>
        </w:tc>
        <w:tc>
          <w:tcPr>
            <w:tcW w:w="2721" w:type="dxa"/>
            <w:gridSpan w:val="3"/>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b/>
                <w:sz w:val="20"/>
                <w:szCs w:val="20"/>
                <w:lang w:val="vi-VN" w:eastAsia="vi-VN"/>
              </w:rPr>
            </w:pPr>
            <w:r w:rsidRPr="00705DFB">
              <w:rPr>
                <w:rFonts w:cs="Times New Roman"/>
                <w:b/>
                <w:sz w:val="20"/>
                <w:szCs w:val="20"/>
                <w:lang w:val="vi-VN" w:eastAsia="vi-VN"/>
              </w:rPr>
              <w:t>Đã hoàn thành</w:t>
            </w:r>
          </w:p>
        </w:tc>
        <w:tc>
          <w:tcPr>
            <w:tcW w:w="692" w:type="dxa"/>
            <w:vMerge w:val="restart"/>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b/>
                <w:sz w:val="20"/>
                <w:szCs w:val="20"/>
                <w:lang w:val="vi-VN" w:eastAsia="vi-VN"/>
              </w:rPr>
            </w:pPr>
            <w:r w:rsidRPr="00705DFB">
              <w:rPr>
                <w:rFonts w:cs="Times New Roman"/>
                <w:b/>
                <w:sz w:val="20"/>
                <w:szCs w:val="20"/>
                <w:lang w:val="vi-VN" w:eastAsia="vi-VN"/>
              </w:rPr>
              <w:t>Tất cả</w:t>
            </w:r>
          </w:p>
        </w:tc>
      </w:tr>
      <w:tr w:rsidR="00917FBD" w:rsidRPr="00705DFB" w:rsidTr="0073507C">
        <w:trPr>
          <w:trHeight w:val="411"/>
          <w:tblHeader/>
        </w:trPr>
        <w:tc>
          <w:tcPr>
            <w:tcW w:w="1843" w:type="dxa"/>
            <w:vMerge/>
            <w:shd w:val="clear" w:color="auto" w:fill="FFFFFF" w:themeFill="background1"/>
            <w:vAlign w:val="center"/>
          </w:tcPr>
          <w:p w:rsidR="00917FBD" w:rsidRPr="00705DFB" w:rsidRDefault="00917FBD" w:rsidP="0073507C">
            <w:pPr>
              <w:spacing w:after="0" w:line="240" w:lineRule="auto"/>
              <w:jc w:val="center"/>
              <w:rPr>
                <w:rFonts w:cs="Times New Roman"/>
                <w:sz w:val="20"/>
                <w:szCs w:val="20"/>
                <w:lang w:val="vi-VN" w:eastAsia="vi-VN"/>
              </w:rPr>
            </w:pPr>
          </w:p>
        </w:tc>
        <w:tc>
          <w:tcPr>
            <w:tcW w:w="998"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Chưa đến hạn</w:t>
            </w:r>
          </w:p>
        </w:tc>
        <w:tc>
          <w:tcPr>
            <w:tcW w:w="993"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Đã quá hạn</w:t>
            </w:r>
          </w:p>
        </w:tc>
        <w:tc>
          <w:tcPr>
            <w:tcW w:w="1133"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Chưa đến hạn</w:t>
            </w:r>
          </w:p>
        </w:tc>
        <w:tc>
          <w:tcPr>
            <w:tcW w:w="993"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Đã quá hạn</w:t>
            </w:r>
          </w:p>
        </w:tc>
        <w:tc>
          <w:tcPr>
            <w:tcW w:w="1134"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Chờ xác nhận</w:t>
            </w:r>
          </w:p>
        </w:tc>
        <w:tc>
          <w:tcPr>
            <w:tcW w:w="862"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Đúng hạn</w:t>
            </w:r>
          </w:p>
        </w:tc>
        <w:tc>
          <w:tcPr>
            <w:tcW w:w="725" w:type="dxa"/>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r w:rsidRPr="00705DFB">
              <w:rPr>
                <w:rFonts w:cs="Times New Roman"/>
                <w:sz w:val="20"/>
                <w:szCs w:val="20"/>
                <w:lang w:val="vi-VN" w:eastAsia="vi-VN"/>
              </w:rPr>
              <w:t>Quá hạn</w:t>
            </w:r>
          </w:p>
        </w:tc>
        <w:tc>
          <w:tcPr>
            <w:tcW w:w="692" w:type="dxa"/>
            <w:vMerge/>
            <w:shd w:val="clear" w:color="auto" w:fill="FFFFFF" w:themeFill="background1"/>
            <w:tcMar>
              <w:top w:w="120" w:type="dxa"/>
              <w:left w:w="120" w:type="dxa"/>
              <w:bottom w:w="120" w:type="dxa"/>
              <w:right w:w="120" w:type="dxa"/>
            </w:tcMar>
            <w:vAlign w:val="center"/>
            <w:hideMark/>
          </w:tcPr>
          <w:p w:rsidR="00917FBD" w:rsidRPr="00705DFB" w:rsidRDefault="00917FBD" w:rsidP="0073507C">
            <w:pPr>
              <w:spacing w:after="0" w:line="240" w:lineRule="auto"/>
              <w:jc w:val="center"/>
              <w:rPr>
                <w:rFonts w:cs="Times New Roman"/>
                <w:sz w:val="20"/>
                <w:szCs w:val="20"/>
                <w:lang w:val="vi-VN" w:eastAsia="vi-VN"/>
              </w:rPr>
            </w:pPr>
          </w:p>
        </w:tc>
      </w:tr>
      <w:tr w:rsidR="00917FBD" w:rsidRPr="00705DFB" w:rsidTr="0073507C">
        <w:tc>
          <w:tcPr>
            <w:tcW w:w="1843" w:type="dxa"/>
            <w:shd w:val="clear" w:color="auto" w:fill="FFFFFF" w:themeFill="background1"/>
            <w:vAlign w:val="center"/>
          </w:tcPr>
          <w:p w:rsidR="00917FBD" w:rsidRPr="00705DFB" w:rsidRDefault="00DE24AE" w:rsidP="0073507C">
            <w:pPr>
              <w:spacing w:after="0" w:line="240" w:lineRule="auto"/>
              <w:jc w:val="center"/>
              <w:rPr>
                <w:rFonts w:cs="Times New Roman"/>
                <w:sz w:val="20"/>
                <w:szCs w:val="20"/>
                <w:lang w:eastAsia="vi-VN"/>
              </w:rPr>
            </w:pPr>
            <w:r>
              <w:rPr>
                <w:rFonts w:cs="Times New Roman"/>
                <w:sz w:val="20"/>
                <w:szCs w:val="20"/>
                <w:lang w:eastAsia="vi-VN"/>
              </w:rPr>
              <w:t>UBND phường Hương Vinh</w:t>
            </w:r>
          </w:p>
        </w:tc>
        <w:tc>
          <w:tcPr>
            <w:tcW w:w="998" w:type="dxa"/>
            <w:shd w:val="clear" w:color="auto" w:fill="FFFFFF" w:themeFill="background1"/>
            <w:tcMar>
              <w:top w:w="120" w:type="dxa"/>
              <w:left w:w="120" w:type="dxa"/>
              <w:bottom w:w="120" w:type="dxa"/>
              <w:right w:w="120" w:type="dxa"/>
            </w:tcMar>
            <w:vAlign w:val="center"/>
            <w:hideMark/>
          </w:tcPr>
          <w:p w:rsidR="00917FBD" w:rsidRPr="00705DFB" w:rsidRDefault="00C47FA4" w:rsidP="0073507C">
            <w:pPr>
              <w:spacing w:after="0" w:line="240" w:lineRule="auto"/>
              <w:jc w:val="center"/>
              <w:rPr>
                <w:rFonts w:cs="Times New Roman"/>
                <w:sz w:val="20"/>
                <w:szCs w:val="20"/>
                <w:lang w:eastAsia="vi-VN"/>
              </w:rPr>
            </w:pPr>
            <w:r>
              <w:rPr>
                <w:rFonts w:cs="Times New Roman"/>
                <w:sz w:val="20"/>
                <w:szCs w:val="20"/>
                <w:lang w:eastAsia="vi-VN"/>
              </w:rPr>
              <w:t>0</w:t>
            </w:r>
          </w:p>
        </w:tc>
        <w:tc>
          <w:tcPr>
            <w:tcW w:w="993" w:type="dxa"/>
            <w:shd w:val="clear" w:color="auto" w:fill="FFFFFF" w:themeFill="background1"/>
            <w:tcMar>
              <w:top w:w="120" w:type="dxa"/>
              <w:left w:w="120" w:type="dxa"/>
              <w:bottom w:w="120" w:type="dxa"/>
              <w:right w:w="120" w:type="dxa"/>
            </w:tcMar>
            <w:vAlign w:val="center"/>
            <w:hideMark/>
          </w:tcPr>
          <w:p w:rsidR="00917FBD" w:rsidRPr="00705DFB" w:rsidRDefault="00C47FA4" w:rsidP="0073507C">
            <w:pPr>
              <w:spacing w:after="0" w:line="240" w:lineRule="auto"/>
              <w:jc w:val="center"/>
              <w:rPr>
                <w:rFonts w:cs="Times New Roman"/>
                <w:sz w:val="20"/>
                <w:szCs w:val="20"/>
                <w:lang w:eastAsia="vi-VN"/>
              </w:rPr>
            </w:pPr>
            <w:r>
              <w:rPr>
                <w:rFonts w:cs="Times New Roman"/>
                <w:sz w:val="20"/>
                <w:szCs w:val="20"/>
                <w:lang w:eastAsia="vi-VN"/>
              </w:rPr>
              <w:t>0</w:t>
            </w:r>
          </w:p>
        </w:tc>
        <w:tc>
          <w:tcPr>
            <w:tcW w:w="1133" w:type="dxa"/>
            <w:shd w:val="clear" w:color="auto" w:fill="FFFFFF" w:themeFill="background1"/>
            <w:tcMar>
              <w:top w:w="120" w:type="dxa"/>
              <w:left w:w="120" w:type="dxa"/>
              <w:bottom w:w="120" w:type="dxa"/>
              <w:right w:w="120" w:type="dxa"/>
            </w:tcMar>
            <w:vAlign w:val="center"/>
            <w:hideMark/>
          </w:tcPr>
          <w:p w:rsidR="00917FBD" w:rsidRPr="00C47FA4" w:rsidRDefault="00C47FA4" w:rsidP="00932976">
            <w:pPr>
              <w:spacing w:after="0" w:line="240" w:lineRule="auto"/>
              <w:jc w:val="center"/>
              <w:rPr>
                <w:rFonts w:cs="Times New Roman"/>
                <w:sz w:val="20"/>
                <w:szCs w:val="20"/>
                <w:lang w:eastAsia="vi-VN"/>
              </w:rPr>
            </w:pPr>
            <w:r>
              <w:rPr>
                <w:rFonts w:cs="Times New Roman"/>
                <w:sz w:val="20"/>
                <w:szCs w:val="20"/>
                <w:lang w:eastAsia="vi-VN"/>
              </w:rPr>
              <w:t>0</w:t>
            </w:r>
            <w:r w:rsidR="00932976">
              <w:rPr>
                <w:rFonts w:cs="Times New Roman"/>
                <w:sz w:val="20"/>
                <w:szCs w:val="20"/>
                <w:lang w:eastAsia="vi-VN"/>
              </w:rPr>
              <w:t>2</w:t>
            </w:r>
          </w:p>
        </w:tc>
        <w:tc>
          <w:tcPr>
            <w:tcW w:w="993" w:type="dxa"/>
            <w:shd w:val="clear" w:color="auto" w:fill="FFFFFF" w:themeFill="background1"/>
            <w:tcMar>
              <w:top w:w="120" w:type="dxa"/>
              <w:left w:w="120" w:type="dxa"/>
              <w:bottom w:w="120" w:type="dxa"/>
              <w:right w:w="120" w:type="dxa"/>
            </w:tcMar>
            <w:vAlign w:val="center"/>
            <w:hideMark/>
          </w:tcPr>
          <w:p w:rsidR="00917FBD" w:rsidRPr="00C47FA4" w:rsidRDefault="00C47FA4" w:rsidP="0073507C">
            <w:pPr>
              <w:spacing w:after="0" w:line="240" w:lineRule="auto"/>
              <w:jc w:val="center"/>
              <w:rPr>
                <w:rFonts w:cs="Times New Roman"/>
                <w:sz w:val="20"/>
                <w:szCs w:val="20"/>
                <w:lang w:eastAsia="vi-VN"/>
              </w:rPr>
            </w:pPr>
            <w:r>
              <w:rPr>
                <w:rFonts w:cs="Times New Roman"/>
                <w:sz w:val="20"/>
                <w:szCs w:val="20"/>
                <w:lang w:eastAsia="vi-VN"/>
              </w:rPr>
              <w:t>01</w:t>
            </w:r>
          </w:p>
        </w:tc>
        <w:tc>
          <w:tcPr>
            <w:tcW w:w="1134" w:type="dxa"/>
            <w:shd w:val="clear" w:color="auto" w:fill="FFFFFF" w:themeFill="background1"/>
            <w:tcMar>
              <w:top w:w="120" w:type="dxa"/>
              <w:left w:w="120" w:type="dxa"/>
              <w:bottom w:w="120" w:type="dxa"/>
              <w:right w:w="120" w:type="dxa"/>
            </w:tcMar>
            <w:vAlign w:val="center"/>
            <w:hideMark/>
          </w:tcPr>
          <w:p w:rsidR="00917FBD" w:rsidRPr="00C47FA4" w:rsidRDefault="00C47FA4" w:rsidP="0073507C">
            <w:pPr>
              <w:spacing w:after="0" w:line="240" w:lineRule="auto"/>
              <w:jc w:val="center"/>
              <w:rPr>
                <w:rFonts w:cs="Times New Roman"/>
                <w:sz w:val="20"/>
                <w:szCs w:val="20"/>
                <w:lang w:eastAsia="vi-VN"/>
              </w:rPr>
            </w:pPr>
            <w:r>
              <w:rPr>
                <w:rFonts w:cs="Times New Roman"/>
                <w:sz w:val="20"/>
                <w:szCs w:val="20"/>
                <w:lang w:eastAsia="vi-VN"/>
              </w:rPr>
              <w:t>01</w:t>
            </w:r>
          </w:p>
        </w:tc>
        <w:tc>
          <w:tcPr>
            <w:tcW w:w="862" w:type="dxa"/>
            <w:shd w:val="clear" w:color="auto" w:fill="FFFFFF" w:themeFill="background1"/>
            <w:tcMar>
              <w:top w:w="120" w:type="dxa"/>
              <w:left w:w="120" w:type="dxa"/>
              <w:bottom w:w="120" w:type="dxa"/>
              <w:right w:w="120" w:type="dxa"/>
            </w:tcMar>
            <w:vAlign w:val="center"/>
            <w:hideMark/>
          </w:tcPr>
          <w:p w:rsidR="00917FBD" w:rsidRPr="00705DFB" w:rsidRDefault="00C47FA4" w:rsidP="0073507C">
            <w:pPr>
              <w:spacing w:after="0" w:line="240" w:lineRule="auto"/>
              <w:jc w:val="center"/>
              <w:rPr>
                <w:rFonts w:cs="Times New Roman"/>
                <w:sz w:val="20"/>
                <w:szCs w:val="20"/>
                <w:lang w:eastAsia="vi-VN"/>
              </w:rPr>
            </w:pPr>
            <w:r>
              <w:rPr>
                <w:rFonts w:cs="Times New Roman"/>
                <w:sz w:val="20"/>
                <w:szCs w:val="20"/>
                <w:lang w:eastAsia="vi-VN"/>
              </w:rPr>
              <w:t>01</w:t>
            </w:r>
          </w:p>
        </w:tc>
        <w:tc>
          <w:tcPr>
            <w:tcW w:w="725" w:type="dxa"/>
            <w:shd w:val="clear" w:color="auto" w:fill="FFFFFF" w:themeFill="background1"/>
            <w:tcMar>
              <w:top w:w="120" w:type="dxa"/>
              <w:left w:w="120" w:type="dxa"/>
              <w:bottom w:w="120" w:type="dxa"/>
              <w:right w:w="120" w:type="dxa"/>
            </w:tcMar>
            <w:vAlign w:val="center"/>
            <w:hideMark/>
          </w:tcPr>
          <w:p w:rsidR="00917FBD" w:rsidRPr="00705DFB" w:rsidRDefault="00C47FA4" w:rsidP="0073507C">
            <w:pPr>
              <w:spacing w:after="0" w:line="240" w:lineRule="auto"/>
              <w:jc w:val="center"/>
              <w:rPr>
                <w:rFonts w:cs="Times New Roman"/>
                <w:sz w:val="20"/>
                <w:szCs w:val="20"/>
                <w:lang w:eastAsia="vi-VN"/>
              </w:rPr>
            </w:pPr>
            <w:r>
              <w:rPr>
                <w:rFonts w:cs="Times New Roman"/>
                <w:sz w:val="20"/>
                <w:szCs w:val="20"/>
                <w:lang w:eastAsia="vi-VN"/>
              </w:rPr>
              <w:t>0</w:t>
            </w:r>
          </w:p>
        </w:tc>
        <w:tc>
          <w:tcPr>
            <w:tcW w:w="692" w:type="dxa"/>
            <w:shd w:val="clear" w:color="auto" w:fill="FFFFFF" w:themeFill="background1"/>
            <w:tcMar>
              <w:top w:w="120" w:type="dxa"/>
              <w:left w:w="120" w:type="dxa"/>
              <w:bottom w:w="120" w:type="dxa"/>
              <w:right w:w="120" w:type="dxa"/>
            </w:tcMar>
            <w:vAlign w:val="center"/>
            <w:hideMark/>
          </w:tcPr>
          <w:p w:rsidR="00917FBD" w:rsidRPr="00C47FA4" w:rsidRDefault="00C47FA4" w:rsidP="0073507C">
            <w:pPr>
              <w:spacing w:after="0" w:line="240" w:lineRule="auto"/>
              <w:jc w:val="center"/>
              <w:rPr>
                <w:rFonts w:cs="Times New Roman"/>
                <w:sz w:val="20"/>
                <w:szCs w:val="20"/>
                <w:lang w:eastAsia="vi-VN"/>
              </w:rPr>
            </w:pPr>
            <w:r>
              <w:rPr>
                <w:rFonts w:cs="Times New Roman"/>
                <w:sz w:val="20"/>
                <w:szCs w:val="20"/>
                <w:lang w:eastAsia="vi-VN"/>
              </w:rPr>
              <w:t>04</w:t>
            </w:r>
          </w:p>
        </w:tc>
      </w:tr>
    </w:tbl>
    <w:p w:rsidR="00917FBD" w:rsidRPr="00941798" w:rsidRDefault="00917FBD" w:rsidP="00917FBD">
      <w:pPr>
        <w:rPr>
          <w:bCs/>
          <w:sz w:val="24"/>
        </w:rPr>
      </w:pPr>
    </w:p>
    <w:p w:rsidR="00917FBD" w:rsidRDefault="00AD7B17" w:rsidP="00917FBD">
      <w:pPr>
        <w:jc w:val="center"/>
        <w:rPr>
          <w:b/>
          <w:bCs/>
        </w:rPr>
      </w:pPr>
      <w:bookmarkStart w:id="0" w:name="_GoBack"/>
      <w:r>
        <w:rPr>
          <w:b/>
          <w:bCs/>
        </w:rPr>
        <w:t>Hvinh123@</w:t>
      </w:r>
    </w:p>
    <w:bookmarkEnd w:id="0"/>
    <w:p w:rsidR="00917FBD" w:rsidRDefault="00917FBD" w:rsidP="00917FBD"/>
    <w:p w:rsidR="000A519E" w:rsidRPr="002D3416" w:rsidRDefault="000A519E" w:rsidP="00917FBD">
      <w:pPr>
        <w:spacing w:after="0" w:line="240" w:lineRule="auto"/>
        <w:rPr>
          <w:sz w:val="28"/>
          <w:szCs w:val="28"/>
        </w:rPr>
      </w:pPr>
    </w:p>
    <w:sectPr w:rsidR="000A519E" w:rsidRPr="002D3416" w:rsidSect="00304498">
      <w:pgSz w:w="11907" w:h="16840" w:code="9"/>
      <w:pgMar w:top="964" w:right="1134" w:bottom="96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3F" w:rsidRDefault="00523C3F" w:rsidP="007B7486">
      <w:pPr>
        <w:spacing w:after="0" w:line="240" w:lineRule="auto"/>
      </w:pPr>
      <w:r>
        <w:separator/>
      </w:r>
    </w:p>
  </w:endnote>
  <w:endnote w:type="continuationSeparator" w:id="0">
    <w:p w:rsidR="00523C3F" w:rsidRDefault="00523C3F" w:rsidP="007B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9187"/>
      <w:docPartObj>
        <w:docPartGallery w:val="Page Numbers (Bottom of Page)"/>
        <w:docPartUnique/>
      </w:docPartObj>
    </w:sdtPr>
    <w:sdtEndPr>
      <w:rPr>
        <w:noProof/>
      </w:rPr>
    </w:sdtEndPr>
    <w:sdtContent>
      <w:p w:rsidR="00283CC4" w:rsidRDefault="00283CC4">
        <w:pPr>
          <w:pStyle w:val="Footer"/>
          <w:jc w:val="center"/>
        </w:pPr>
        <w:r>
          <w:fldChar w:fldCharType="begin"/>
        </w:r>
        <w:r>
          <w:instrText xml:space="preserve"> PAGE   \* MERGEFORMAT </w:instrText>
        </w:r>
        <w:r>
          <w:fldChar w:fldCharType="separate"/>
        </w:r>
        <w:r w:rsidR="00AD7B17">
          <w:rPr>
            <w:noProof/>
          </w:rPr>
          <w:t>7</w:t>
        </w:r>
        <w:r>
          <w:rPr>
            <w:noProof/>
          </w:rPr>
          <w:fldChar w:fldCharType="end"/>
        </w:r>
      </w:p>
    </w:sdtContent>
  </w:sdt>
  <w:p w:rsidR="00283CC4" w:rsidRDefault="00283C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3F" w:rsidRDefault="00523C3F" w:rsidP="007B7486">
      <w:pPr>
        <w:spacing w:after="0" w:line="240" w:lineRule="auto"/>
      </w:pPr>
      <w:r>
        <w:separator/>
      </w:r>
    </w:p>
  </w:footnote>
  <w:footnote w:type="continuationSeparator" w:id="0">
    <w:p w:rsidR="00523C3F" w:rsidRDefault="00523C3F" w:rsidP="007B7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0204B"/>
    <w:multiLevelType w:val="hybridMultilevel"/>
    <w:tmpl w:val="C9C065D2"/>
    <w:lvl w:ilvl="0" w:tplc="2F867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D84E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0564FD"/>
    <w:multiLevelType w:val="hybridMultilevel"/>
    <w:tmpl w:val="C4BC0CE2"/>
    <w:lvl w:ilvl="0" w:tplc="D52EFD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05753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DA511E"/>
    <w:multiLevelType w:val="hybridMultilevel"/>
    <w:tmpl w:val="51025004"/>
    <w:lvl w:ilvl="0" w:tplc="5A0861E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78680F98"/>
    <w:multiLevelType w:val="multilevel"/>
    <w:tmpl w:val="040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9E"/>
    <w:rsid w:val="00002E75"/>
    <w:rsid w:val="00010238"/>
    <w:rsid w:val="00013EF6"/>
    <w:rsid w:val="00015D65"/>
    <w:rsid w:val="00024C04"/>
    <w:rsid w:val="000310AA"/>
    <w:rsid w:val="00034928"/>
    <w:rsid w:val="000549E2"/>
    <w:rsid w:val="00055324"/>
    <w:rsid w:val="0005695C"/>
    <w:rsid w:val="00056AC5"/>
    <w:rsid w:val="00061EAD"/>
    <w:rsid w:val="00066EB3"/>
    <w:rsid w:val="00071DA0"/>
    <w:rsid w:val="000865D8"/>
    <w:rsid w:val="00091805"/>
    <w:rsid w:val="0009317C"/>
    <w:rsid w:val="00093FE9"/>
    <w:rsid w:val="000A279E"/>
    <w:rsid w:val="000A519E"/>
    <w:rsid w:val="000B2349"/>
    <w:rsid w:val="000B5D0E"/>
    <w:rsid w:val="000C64FB"/>
    <w:rsid w:val="000D0CB3"/>
    <w:rsid w:val="000E7509"/>
    <w:rsid w:val="000F044B"/>
    <w:rsid w:val="000F14DE"/>
    <w:rsid w:val="000F6FA8"/>
    <w:rsid w:val="001033F1"/>
    <w:rsid w:val="00123FE5"/>
    <w:rsid w:val="0013051F"/>
    <w:rsid w:val="00133F5B"/>
    <w:rsid w:val="001409B7"/>
    <w:rsid w:val="00145235"/>
    <w:rsid w:val="0014626B"/>
    <w:rsid w:val="00152C66"/>
    <w:rsid w:val="00155E09"/>
    <w:rsid w:val="00160614"/>
    <w:rsid w:val="00163EEF"/>
    <w:rsid w:val="001641D7"/>
    <w:rsid w:val="001704EF"/>
    <w:rsid w:val="001810D2"/>
    <w:rsid w:val="00185F3F"/>
    <w:rsid w:val="00186C87"/>
    <w:rsid w:val="00192C6A"/>
    <w:rsid w:val="001A51C1"/>
    <w:rsid w:val="001A7DA5"/>
    <w:rsid w:val="001D156A"/>
    <w:rsid w:val="001D7E14"/>
    <w:rsid w:val="001E2151"/>
    <w:rsid w:val="001E6787"/>
    <w:rsid w:val="001F05AF"/>
    <w:rsid w:val="001F2C1D"/>
    <w:rsid w:val="001F3673"/>
    <w:rsid w:val="001F4913"/>
    <w:rsid w:val="001F7C2A"/>
    <w:rsid w:val="00203416"/>
    <w:rsid w:val="00203C5C"/>
    <w:rsid w:val="00204010"/>
    <w:rsid w:val="0021235F"/>
    <w:rsid w:val="0022129E"/>
    <w:rsid w:val="00221BE6"/>
    <w:rsid w:val="00231E8D"/>
    <w:rsid w:val="0023350A"/>
    <w:rsid w:val="00240852"/>
    <w:rsid w:val="00241AF6"/>
    <w:rsid w:val="00251EE3"/>
    <w:rsid w:val="002550D3"/>
    <w:rsid w:val="00261E33"/>
    <w:rsid w:val="002663E2"/>
    <w:rsid w:val="002733A5"/>
    <w:rsid w:val="00273824"/>
    <w:rsid w:val="00274507"/>
    <w:rsid w:val="00282DA8"/>
    <w:rsid w:val="00283CC4"/>
    <w:rsid w:val="00284FB1"/>
    <w:rsid w:val="00286C80"/>
    <w:rsid w:val="002A2C6E"/>
    <w:rsid w:val="002B7810"/>
    <w:rsid w:val="002C29EF"/>
    <w:rsid w:val="002C5304"/>
    <w:rsid w:val="002D3416"/>
    <w:rsid w:val="002D58B0"/>
    <w:rsid w:val="002E3606"/>
    <w:rsid w:val="002E6C43"/>
    <w:rsid w:val="002E71B6"/>
    <w:rsid w:val="002F2FC9"/>
    <w:rsid w:val="00300A53"/>
    <w:rsid w:val="00301BCA"/>
    <w:rsid w:val="00317EB8"/>
    <w:rsid w:val="00320876"/>
    <w:rsid w:val="00320973"/>
    <w:rsid w:val="00326808"/>
    <w:rsid w:val="00326AAF"/>
    <w:rsid w:val="0032774E"/>
    <w:rsid w:val="00334DE6"/>
    <w:rsid w:val="00334FF4"/>
    <w:rsid w:val="003500B7"/>
    <w:rsid w:val="0035087F"/>
    <w:rsid w:val="0035759E"/>
    <w:rsid w:val="00361083"/>
    <w:rsid w:val="00363571"/>
    <w:rsid w:val="0038508E"/>
    <w:rsid w:val="00394E72"/>
    <w:rsid w:val="003A1DA4"/>
    <w:rsid w:val="003B072E"/>
    <w:rsid w:val="003D0F12"/>
    <w:rsid w:val="003D7849"/>
    <w:rsid w:val="003E2019"/>
    <w:rsid w:val="003E248E"/>
    <w:rsid w:val="003F1A4B"/>
    <w:rsid w:val="003F40F5"/>
    <w:rsid w:val="00403DFF"/>
    <w:rsid w:val="004076F7"/>
    <w:rsid w:val="0042386B"/>
    <w:rsid w:val="00423FCA"/>
    <w:rsid w:val="0043671D"/>
    <w:rsid w:val="0043778D"/>
    <w:rsid w:val="00450678"/>
    <w:rsid w:val="0045143F"/>
    <w:rsid w:val="00466A8D"/>
    <w:rsid w:val="00471A6C"/>
    <w:rsid w:val="004827B9"/>
    <w:rsid w:val="00486552"/>
    <w:rsid w:val="00487083"/>
    <w:rsid w:val="00487EE4"/>
    <w:rsid w:val="0049292E"/>
    <w:rsid w:val="004937ED"/>
    <w:rsid w:val="0049399E"/>
    <w:rsid w:val="0049707B"/>
    <w:rsid w:val="004B476F"/>
    <w:rsid w:val="004B5A6E"/>
    <w:rsid w:val="004C3BBA"/>
    <w:rsid w:val="004E43AC"/>
    <w:rsid w:val="004E4B72"/>
    <w:rsid w:val="004F515F"/>
    <w:rsid w:val="004F5FC3"/>
    <w:rsid w:val="004F7042"/>
    <w:rsid w:val="004F79DE"/>
    <w:rsid w:val="00502BE3"/>
    <w:rsid w:val="005062BF"/>
    <w:rsid w:val="005127C1"/>
    <w:rsid w:val="00523C3F"/>
    <w:rsid w:val="00532B98"/>
    <w:rsid w:val="005332D3"/>
    <w:rsid w:val="005406CA"/>
    <w:rsid w:val="00565342"/>
    <w:rsid w:val="00571603"/>
    <w:rsid w:val="005950BC"/>
    <w:rsid w:val="00595F41"/>
    <w:rsid w:val="005B4627"/>
    <w:rsid w:val="005C2E6C"/>
    <w:rsid w:val="005D5BEE"/>
    <w:rsid w:val="005D6297"/>
    <w:rsid w:val="005E05BA"/>
    <w:rsid w:val="005E0BD8"/>
    <w:rsid w:val="005E2690"/>
    <w:rsid w:val="005E3991"/>
    <w:rsid w:val="005F0B57"/>
    <w:rsid w:val="005F3BD0"/>
    <w:rsid w:val="005F5CC8"/>
    <w:rsid w:val="005F6431"/>
    <w:rsid w:val="006006D9"/>
    <w:rsid w:val="00602B7A"/>
    <w:rsid w:val="00630E12"/>
    <w:rsid w:val="00636A14"/>
    <w:rsid w:val="00637BE6"/>
    <w:rsid w:val="0064171A"/>
    <w:rsid w:val="006439E2"/>
    <w:rsid w:val="00657CF0"/>
    <w:rsid w:val="00661D91"/>
    <w:rsid w:val="00663B2C"/>
    <w:rsid w:val="00663F9D"/>
    <w:rsid w:val="00670FEE"/>
    <w:rsid w:val="00671FDE"/>
    <w:rsid w:val="00686DFF"/>
    <w:rsid w:val="006A37BB"/>
    <w:rsid w:val="006B4D8C"/>
    <w:rsid w:val="006B7E90"/>
    <w:rsid w:val="006C506B"/>
    <w:rsid w:val="006D3427"/>
    <w:rsid w:val="006D427A"/>
    <w:rsid w:val="006E57BB"/>
    <w:rsid w:val="006E7929"/>
    <w:rsid w:val="006F11FE"/>
    <w:rsid w:val="006F29BA"/>
    <w:rsid w:val="006F2D92"/>
    <w:rsid w:val="00725D14"/>
    <w:rsid w:val="00730001"/>
    <w:rsid w:val="0073366F"/>
    <w:rsid w:val="007347BE"/>
    <w:rsid w:val="0074567D"/>
    <w:rsid w:val="00746F8B"/>
    <w:rsid w:val="007516C3"/>
    <w:rsid w:val="00761967"/>
    <w:rsid w:val="0076196D"/>
    <w:rsid w:val="00762EC4"/>
    <w:rsid w:val="00763980"/>
    <w:rsid w:val="007660B1"/>
    <w:rsid w:val="00766A33"/>
    <w:rsid w:val="00772699"/>
    <w:rsid w:val="0077397E"/>
    <w:rsid w:val="0078129A"/>
    <w:rsid w:val="00781CB4"/>
    <w:rsid w:val="0078473B"/>
    <w:rsid w:val="00793C2B"/>
    <w:rsid w:val="007B0140"/>
    <w:rsid w:val="007B137B"/>
    <w:rsid w:val="007B3834"/>
    <w:rsid w:val="007B4FCE"/>
    <w:rsid w:val="007B7486"/>
    <w:rsid w:val="007D06B0"/>
    <w:rsid w:val="007D66B9"/>
    <w:rsid w:val="007E70C9"/>
    <w:rsid w:val="007F0C9B"/>
    <w:rsid w:val="0080373B"/>
    <w:rsid w:val="00803D92"/>
    <w:rsid w:val="008051E3"/>
    <w:rsid w:val="008054CC"/>
    <w:rsid w:val="0080677E"/>
    <w:rsid w:val="00822C96"/>
    <w:rsid w:val="00833C2F"/>
    <w:rsid w:val="008352EF"/>
    <w:rsid w:val="00844879"/>
    <w:rsid w:val="00855F74"/>
    <w:rsid w:val="00856576"/>
    <w:rsid w:val="00880033"/>
    <w:rsid w:val="00881CAE"/>
    <w:rsid w:val="008A1A12"/>
    <w:rsid w:val="008A269D"/>
    <w:rsid w:val="008B1BD0"/>
    <w:rsid w:val="008B4B6F"/>
    <w:rsid w:val="008C16CF"/>
    <w:rsid w:val="008C51EF"/>
    <w:rsid w:val="008D51CB"/>
    <w:rsid w:val="008D55C8"/>
    <w:rsid w:val="008E6726"/>
    <w:rsid w:val="008E680E"/>
    <w:rsid w:val="00900EE2"/>
    <w:rsid w:val="00902308"/>
    <w:rsid w:val="009045A7"/>
    <w:rsid w:val="0090742A"/>
    <w:rsid w:val="0091024B"/>
    <w:rsid w:val="00916E9A"/>
    <w:rsid w:val="0091755E"/>
    <w:rsid w:val="00917FBD"/>
    <w:rsid w:val="0092015B"/>
    <w:rsid w:val="00926958"/>
    <w:rsid w:val="00932976"/>
    <w:rsid w:val="00935A79"/>
    <w:rsid w:val="00940AD1"/>
    <w:rsid w:val="00942C5B"/>
    <w:rsid w:val="00955ACF"/>
    <w:rsid w:val="00961732"/>
    <w:rsid w:val="009829A7"/>
    <w:rsid w:val="00990EF1"/>
    <w:rsid w:val="009973FC"/>
    <w:rsid w:val="009A0201"/>
    <w:rsid w:val="009A3107"/>
    <w:rsid w:val="009B742C"/>
    <w:rsid w:val="009B747E"/>
    <w:rsid w:val="009C18EE"/>
    <w:rsid w:val="009D224A"/>
    <w:rsid w:val="009E3B70"/>
    <w:rsid w:val="009E6E4A"/>
    <w:rsid w:val="00A043FF"/>
    <w:rsid w:val="00A31155"/>
    <w:rsid w:val="00A33C33"/>
    <w:rsid w:val="00A56C6E"/>
    <w:rsid w:val="00A57A04"/>
    <w:rsid w:val="00A72A5E"/>
    <w:rsid w:val="00A80416"/>
    <w:rsid w:val="00A85C5C"/>
    <w:rsid w:val="00A927B9"/>
    <w:rsid w:val="00A92B29"/>
    <w:rsid w:val="00AB4835"/>
    <w:rsid w:val="00AC0905"/>
    <w:rsid w:val="00AC7D51"/>
    <w:rsid w:val="00AD0871"/>
    <w:rsid w:val="00AD3C36"/>
    <w:rsid w:val="00AD5B74"/>
    <w:rsid w:val="00AD718A"/>
    <w:rsid w:val="00AD7862"/>
    <w:rsid w:val="00AD7B17"/>
    <w:rsid w:val="00AF174B"/>
    <w:rsid w:val="00AF3464"/>
    <w:rsid w:val="00AF6953"/>
    <w:rsid w:val="00B05FD0"/>
    <w:rsid w:val="00B062F3"/>
    <w:rsid w:val="00B11887"/>
    <w:rsid w:val="00B13096"/>
    <w:rsid w:val="00B1483E"/>
    <w:rsid w:val="00B22419"/>
    <w:rsid w:val="00B23062"/>
    <w:rsid w:val="00B34208"/>
    <w:rsid w:val="00B35F7F"/>
    <w:rsid w:val="00B36F4D"/>
    <w:rsid w:val="00B37946"/>
    <w:rsid w:val="00B41E78"/>
    <w:rsid w:val="00B47AEC"/>
    <w:rsid w:val="00B534F2"/>
    <w:rsid w:val="00B64567"/>
    <w:rsid w:val="00B90DEE"/>
    <w:rsid w:val="00B97E05"/>
    <w:rsid w:val="00BA2F41"/>
    <w:rsid w:val="00BA76F1"/>
    <w:rsid w:val="00BB7E0D"/>
    <w:rsid w:val="00BB7F55"/>
    <w:rsid w:val="00BC3591"/>
    <w:rsid w:val="00BD08C7"/>
    <w:rsid w:val="00BE1673"/>
    <w:rsid w:val="00BE5D79"/>
    <w:rsid w:val="00C00077"/>
    <w:rsid w:val="00C02B15"/>
    <w:rsid w:val="00C06160"/>
    <w:rsid w:val="00C31E62"/>
    <w:rsid w:val="00C43BCB"/>
    <w:rsid w:val="00C46659"/>
    <w:rsid w:val="00C47FA4"/>
    <w:rsid w:val="00C510B6"/>
    <w:rsid w:val="00C527B1"/>
    <w:rsid w:val="00C547DD"/>
    <w:rsid w:val="00C54A50"/>
    <w:rsid w:val="00C576A5"/>
    <w:rsid w:val="00C667CE"/>
    <w:rsid w:val="00C70361"/>
    <w:rsid w:val="00CA0A5F"/>
    <w:rsid w:val="00CA3DAF"/>
    <w:rsid w:val="00CB58BC"/>
    <w:rsid w:val="00CB5B15"/>
    <w:rsid w:val="00CC07D4"/>
    <w:rsid w:val="00CC1862"/>
    <w:rsid w:val="00CC2EAD"/>
    <w:rsid w:val="00CC3618"/>
    <w:rsid w:val="00CD210F"/>
    <w:rsid w:val="00CD7337"/>
    <w:rsid w:val="00CE11FD"/>
    <w:rsid w:val="00CE2108"/>
    <w:rsid w:val="00CE74C1"/>
    <w:rsid w:val="00CF2232"/>
    <w:rsid w:val="00CF4253"/>
    <w:rsid w:val="00CF723C"/>
    <w:rsid w:val="00CF7340"/>
    <w:rsid w:val="00D1122D"/>
    <w:rsid w:val="00D168AD"/>
    <w:rsid w:val="00D17118"/>
    <w:rsid w:val="00D23323"/>
    <w:rsid w:val="00D23C0E"/>
    <w:rsid w:val="00D25CDA"/>
    <w:rsid w:val="00D34268"/>
    <w:rsid w:val="00D43EA8"/>
    <w:rsid w:val="00D5419D"/>
    <w:rsid w:val="00D54ECA"/>
    <w:rsid w:val="00D5623C"/>
    <w:rsid w:val="00D57093"/>
    <w:rsid w:val="00D57160"/>
    <w:rsid w:val="00D620D6"/>
    <w:rsid w:val="00D66EC0"/>
    <w:rsid w:val="00D85A31"/>
    <w:rsid w:val="00D87398"/>
    <w:rsid w:val="00DA3311"/>
    <w:rsid w:val="00DB7BC5"/>
    <w:rsid w:val="00DC4D7B"/>
    <w:rsid w:val="00DC5E47"/>
    <w:rsid w:val="00DD002E"/>
    <w:rsid w:val="00DE24AE"/>
    <w:rsid w:val="00DE34D1"/>
    <w:rsid w:val="00DE5284"/>
    <w:rsid w:val="00DF6657"/>
    <w:rsid w:val="00DF7AEB"/>
    <w:rsid w:val="00E0260B"/>
    <w:rsid w:val="00E07387"/>
    <w:rsid w:val="00E1775C"/>
    <w:rsid w:val="00E22B6C"/>
    <w:rsid w:val="00E230E5"/>
    <w:rsid w:val="00E25CCD"/>
    <w:rsid w:val="00E27489"/>
    <w:rsid w:val="00E30031"/>
    <w:rsid w:val="00E30DAD"/>
    <w:rsid w:val="00E340EA"/>
    <w:rsid w:val="00E400CC"/>
    <w:rsid w:val="00E451F5"/>
    <w:rsid w:val="00E459A5"/>
    <w:rsid w:val="00E479C6"/>
    <w:rsid w:val="00E530E5"/>
    <w:rsid w:val="00E61E50"/>
    <w:rsid w:val="00E64FD9"/>
    <w:rsid w:val="00E74CD9"/>
    <w:rsid w:val="00E75576"/>
    <w:rsid w:val="00E85EDC"/>
    <w:rsid w:val="00E90C9E"/>
    <w:rsid w:val="00E946C6"/>
    <w:rsid w:val="00E9690E"/>
    <w:rsid w:val="00E96AB6"/>
    <w:rsid w:val="00EA2DEF"/>
    <w:rsid w:val="00EA4669"/>
    <w:rsid w:val="00EC1271"/>
    <w:rsid w:val="00EC2152"/>
    <w:rsid w:val="00EC6AFE"/>
    <w:rsid w:val="00ED2AC7"/>
    <w:rsid w:val="00EE508E"/>
    <w:rsid w:val="00EF1408"/>
    <w:rsid w:val="00EF64A3"/>
    <w:rsid w:val="00F41DBB"/>
    <w:rsid w:val="00F4747F"/>
    <w:rsid w:val="00F55B6A"/>
    <w:rsid w:val="00F628C8"/>
    <w:rsid w:val="00F67410"/>
    <w:rsid w:val="00F67451"/>
    <w:rsid w:val="00F76CE8"/>
    <w:rsid w:val="00F824B6"/>
    <w:rsid w:val="00F87D14"/>
    <w:rsid w:val="00FA34EE"/>
    <w:rsid w:val="00FA4DE7"/>
    <w:rsid w:val="00FB0F56"/>
    <w:rsid w:val="00FB1D62"/>
    <w:rsid w:val="00FB612B"/>
    <w:rsid w:val="00FC2E0F"/>
    <w:rsid w:val="00FC777C"/>
    <w:rsid w:val="00FD550D"/>
    <w:rsid w:val="00FE250D"/>
    <w:rsid w:val="00FE280F"/>
    <w:rsid w:val="00FE69A6"/>
    <w:rsid w:val="00F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8842"/>
  <w15:docId w15:val="{2609A81C-819A-4A1A-BEBE-04ABBD1E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BD0"/>
  </w:style>
  <w:style w:type="paragraph" w:styleId="Heading1">
    <w:name w:val="heading 1"/>
    <w:basedOn w:val="Normal"/>
    <w:next w:val="Normal"/>
    <w:link w:val="Heading1Char"/>
    <w:uiPriority w:val="9"/>
    <w:qFormat/>
    <w:rsid w:val="00BB7F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DD002E"/>
    <w:pPr>
      <w:keepNext/>
      <w:spacing w:after="0" w:line="240" w:lineRule="auto"/>
      <w:jc w:val="center"/>
      <w:outlineLvl w:val="2"/>
    </w:pPr>
    <w:rPr>
      <w:rFonts w:ascii=".VnTimeH" w:eastAsia="Times New Roman" w:hAnsi=".VnTimeH" w:cs="Times New Roman"/>
      <w:b/>
      <w:szCs w:val="20"/>
    </w:rPr>
  </w:style>
  <w:style w:type="paragraph" w:styleId="Heading6">
    <w:name w:val="heading 6"/>
    <w:basedOn w:val="Normal"/>
    <w:next w:val="Normal"/>
    <w:link w:val="Heading6Char"/>
    <w:qFormat/>
    <w:rsid w:val="00DD002E"/>
    <w:pPr>
      <w:keepNext/>
      <w:spacing w:after="0" w:line="240" w:lineRule="auto"/>
      <w:jc w:val="center"/>
      <w:outlineLvl w:val="5"/>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19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A0A5F"/>
    <w:pPr>
      <w:spacing w:before="120" w:after="0"/>
      <w:ind w:firstLine="720"/>
      <w:jc w:val="both"/>
    </w:pPr>
    <w:rPr>
      <w:rFonts w:eastAsia="Times New Roman" w:cs="Times New Roman"/>
      <w:bCs/>
      <w:sz w:val="28"/>
      <w:szCs w:val="24"/>
    </w:rPr>
  </w:style>
  <w:style w:type="character" w:customStyle="1" w:styleId="BodyTextIndent2Char">
    <w:name w:val="Body Text Indent 2 Char"/>
    <w:basedOn w:val="DefaultParagraphFont"/>
    <w:link w:val="BodyTextIndent2"/>
    <w:rsid w:val="00CA0A5F"/>
    <w:rPr>
      <w:rFonts w:eastAsia="Times New Roman" w:cs="Times New Roman"/>
      <w:bCs/>
      <w:sz w:val="28"/>
      <w:szCs w:val="24"/>
    </w:rPr>
  </w:style>
  <w:style w:type="character" w:customStyle="1" w:styleId="fontstyle01">
    <w:name w:val="fontstyle01"/>
    <w:rsid w:val="004F5FC3"/>
    <w:rPr>
      <w:rFonts w:ascii="Times New Roman" w:hAnsi="Times New Roman" w:cs="Times New Roman" w:hint="default"/>
      <w:b/>
      <w:bCs/>
      <w:i w:val="0"/>
      <w:iCs w:val="0"/>
      <w:color w:val="000000"/>
      <w:sz w:val="28"/>
      <w:szCs w:val="28"/>
    </w:rPr>
  </w:style>
  <w:style w:type="character" w:customStyle="1" w:styleId="fontstyle21">
    <w:name w:val="fontstyle21"/>
    <w:rsid w:val="00D1122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D57160"/>
    <w:rPr>
      <w:color w:val="0000FF" w:themeColor="hyperlink"/>
      <w:u w:val="single"/>
    </w:rPr>
  </w:style>
  <w:style w:type="paragraph" w:styleId="ListParagraph">
    <w:name w:val="List Paragraph"/>
    <w:basedOn w:val="Normal"/>
    <w:uiPriority w:val="34"/>
    <w:qFormat/>
    <w:rsid w:val="001F3673"/>
    <w:pPr>
      <w:spacing w:after="160" w:line="259" w:lineRule="auto"/>
      <w:ind w:left="720"/>
      <w:contextualSpacing/>
    </w:pPr>
    <w:rPr>
      <w:rFonts w:eastAsia="Calibri" w:cs="Times New Roman"/>
      <w:sz w:val="28"/>
    </w:rPr>
  </w:style>
  <w:style w:type="character" w:customStyle="1" w:styleId="text1">
    <w:name w:val="text1"/>
    <w:rsid w:val="00900EE2"/>
    <w:rPr>
      <w:rFonts w:ascii="Arial" w:hAnsi="Arial" w:cs="Arial" w:hint="default"/>
      <w:b w:val="0"/>
      <w:bCs w:val="0"/>
      <w:strike w:val="0"/>
      <w:dstrike w:val="0"/>
      <w:color w:val="070707"/>
      <w:sz w:val="20"/>
      <w:szCs w:val="20"/>
      <w:u w:val="none"/>
      <w:effect w:val="none"/>
    </w:rPr>
  </w:style>
  <w:style w:type="paragraph" w:styleId="NormalWeb">
    <w:name w:val="Normal (Web)"/>
    <w:basedOn w:val="Normal"/>
    <w:uiPriority w:val="99"/>
    <w:rsid w:val="00900EE2"/>
    <w:pPr>
      <w:spacing w:before="100" w:beforeAutospacing="1" w:after="100" w:afterAutospacing="1" w:line="240" w:lineRule="auto"/>
    </w:pPr>
    <w:rPr>
      <w:rFonts w:eastAsia="Times New Roman" w:cs="Times New Roman"/>
      <w:sz w:val="24"/>
      <w:szCs w:val="24"/>
    </w:rPr>
  </w:style>
  <w:style w:type="paragraph" w:customStyle="1" w:styleId="rtejustify">
    <w:name w:val="rtejustify"/>
    <w:basedOn w:val="Normal"/>
    <w:rsid w:val="00E451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E451F5"/>
    <w:rPr>
      <w:b/>
      <w:bCs/>
    </w:rPr>
  </w:style>
  <w:style w:type="paragraph" w:styleId="BalloonText">
    <w:name w:val="Balloon Text"/>
    <w:basedOn w:val="Normal"/>
    <w:link w:val="BalloonTextChar"/>
    <w:uiPriority w:val="99"/>
    <w:semiHidden/>
    <w:unhideWhenUsed/>
    <w:rsid w:val="000A2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9E"/>
    <w:rPr>
      <w:rFonts w:ascii="Segoe UI" w:hAnsi="Segoe UI" w:cs="Segoe UI"/>
      <w:sz w:val="18"/>
      <w:szCs w:val="18"/>
    </w:rPr>
  </w:style>
  <w:style w:type="paragraph" w:styleId="Header">
    <w:name w:val="header"/>
    <w:basedOn w:val="Normal"/>
    <w:link w:val="HeaderChar"/>
    <w:uiPriority w:val="99"/>
    <w:unhideWhenUsed/>
    <w:rsid w:val="007B7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486"/>
  </w:style>
  <w:style w:type="paragraph" w:styleId="Footer">
    <w:name w:val="footer"/>
    <w:basedOn w:val="Normal"/>
    <w:link w:val="FooterChar"/>
    <w:uiPriority w:val="99"/>
    <w:unhideWhenUsed/>
    <w:rsid w:val="007B7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486"/>
  </w:style>
  <w:style w:type="character" w:customStyle="1" w:styleId="Heading3Char">
    <w:name w:val="Heading 3 Char"/>
    <w:basedOn w:val="DefaultParagraphFont"/>
    <w:link w:val="Heading3"/>
    <w:rsid w:val="00DD002E"/>
    <w:rPr>
      <w:rFonts w:ascii=".VnTimeH" w:eastAsia="Times New Roman" w:hAnsi=".VnTimeH" w:cs="Times New Roman"/>
      <w:b/>
      <w:szCs w:val="20"/>
    </w:rPr>
  </w:style>
  <w:style w:type="character" w:customStyle="1" w:styleId="Heading6Char">
    <w:name w:val="Heading 6 Char"/>
    <w:basedOn w:val="DefaultParagraphFont"/>
    <w:link w:val="Heading6"/>
    <w:rsid w:val="00DD002E"/>
    <w:rPr>
      <w:rFonts w:ascii=".VnTime" w:eastAsia="Times New Roman" w:hAnsi=".VnTime" w:cs="Times New Roman"/>
      <w:b/>
      <w:sz w:val="28"/>
      <w:szCs w:val="20"/>
    </w:rPr>
  </w:style>
  <w:style w:type="character" w:customStyle="1" w:styleId="Heading1Char">
    <w:name w:val="Heading 1 Char"/>
    <w:basedOn w:val="DefaultParagraphFont"/>
    <w:link w:val="Heading1"/>
    <w:uiPriority w:val="9"/>
    <w:rsid w:val="00BB7F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D086-E907-4AAA-85FC-2F2D5F3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710</cp:revision>
  <cp:lastPrinted>2021-12-10T03:22:00Z</cp:lastPrinted>
  <dcterms:created xsi:type="dcterms:W3CDTF">2022-03-07T01:22:00Z</dcterms:created>
  <dcterms:modified xsi:type="dcterms:W3CDTF">2022-03-15T07:26:00Z</dcterms:modified>
</cp:coreProperties>
</file>